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CC416" w14:textId="77777777" w:rsidR="00944641" w:rsidRPr="00BE0AF0" w:rsidRDefault="00000000">
      <w:pPr>
        <w:spacing w:after="40" w:line="240" w:lineRule="auto"/>
        <w:jc w:val="center"/>
        <w:rPr>
          <w:rFonts w:asciiTheme="majorHAnsi" w:hAnsiTheme="majorHAnsi" w:cstheme="majorHAnsi"/>
        </w:rPr>
      </w:pPr>
      <w:r w:rsidRPr="00BE0AF0">
        <w:rPr>
          <w:rFonts w:asciiTheme="majorHAnsi" w:hAnsiTheme="majorHAnsi" w:cstheme="majorHAnsi"/>
          <w:b/>
          <w:color w:val="1F4E79"/>
          <w:sz w:val="34"/>
        </w:rPr>
        <w:t>JEAN FLAUBERT NGUEGUEM FOTSI</w:t>
      </w:r>
    </w:p>
    <w:p w14:paraId="5C64DD47" w14:textId="77777777" w:rsidR="00165431" w:rsidRDefault="00165431">
      <w:pPr>
        <w:spacing w:after="60" w:line="240" w:lineRule="auto"/>
        <w:jc w:val="center"/>
        <w:rPr>
          <w:rFonts w:asciiTheme="majorHAnsi" w:hAnsiTheme="majorHAnsi" w:cstheme="majorHAnsi"/>
          <w:b/>
          <w:color w:val="2F5597"/>
          <w:sz w:val="21"/>
        </w:rPr>
      </w:pPr>
      <w:r w:rsidRPr="00165431">
        <w:rPr>
          <w:rFonts w:asciiTheme="majorHAnsi" w:hAnsiTheme="majorHAnsi" w:cstheme="majorHAnsi"/>
          <w:b/>
          <w:color w:val="2F5597"/>
          <w:sz w:val="21"/>
        </w:rPr>
        <w:t>Manager Télécoms &amp; Responsable Ingénierie | Management d’Équipes | Performance Opérationnelle</w:t>
      </w:r>
    </w:p>
    <w:p w14:paraId="3CAB6D77" w14:textId="047CBD30" w:rsidR="00944641" w:rsidRPr="00BE0AF0" w:rsidRDefault="00165431">
      <w:pPr>
        <w:spacing w:after="60" w:line="240" w:lineRule="auto"/>
        <w:jc w:val="center"/>
        <w:rPr>
          <w:rFonts w:asciiTheme="majorHAnsi" w:hAnsiTheme="majorHAnsi" w:cstheme="majorHAnsi"/>
        </w:rPr>
      </w:pPr>
      <w:r w:rsidRPr="00165431">
        <w:rPr>
          <w:rFonts w:asciiTheme="majorHAnsi" w:hAnsiTheme="majorHAnsi" w:cstheme="majorHAnsi"/>
          <w:b/>
          <w:color w:val="2F5597"/>
          <w:sz w:val="21"/>
        </w:rPr>
        <w:t>Chef de Projet Senior Télécoms &amp; Infrastructures | Études, Travaux et Déploiement</w:t>
      </w:r>
    </w:p>
    <w:p w14:paraId="1793302C" w14:textId="68DAABC7" w:rsidR="00944641" w:rsidRPr="00BE0AF0" w:rsidRDefault="00000000">
      <w:pPr>
        <w:spacing w:after="120" w:line="240" w:lineRule="auto"/>
        <w:jc w:val="center"/>
        <w:rPr>
          <w:rFonts w:asciiTheme="majorHAnsi" w:hAnsiTheme="majorHAnsi" w:cstheme="majorHAnsi"/>
        </w:rPr>
      </w:pPr>
      <w:r w:rsidRPr="00BE0AF0">
        <w:rPr>
          <w:rFonts w:asciiTheme="majorHAnsi" w:hAnsiTheme="majorHAnsi" w:cstheme="majorHAnsi"/>
          <w:color w:val="444444"/>
          <w:sz w:val="17"/>
        </w:rPr>
        <w:t xml:space="preserve">France  |  +33 6 99 42 17 17  |  ffotsi2@gmail.com  |  LinkedIn : Jean Flaubert </w:t>
      </w:r>
      <w:proofErr w:type="spellStart"/>
      <w:r w:rsidRPr="00BE0AF0">
        <w:rPr>
          <w:rFonts w:asciiTheme="majorHAnsi" w:hAnsiTheme="majorHAnsi" w:cstheme="majorHAnsi"/>
          <w:color w:val="444444"/>
          <w:sz w:val="17"/>
        </w:rPr>
        <w:t>Ngueguem</w:t>
      </w:r>
      <w:proofErr w:type="spellEnd"/>
      <w:r w:rsidRPr="00BE0AF0">
        <w:rPr>
          <w:rFonts w:asciiTheme="majorHAnsi" w:hAnsiTheme="majorHAnsi" w:cstheme="majorHAnsi"/>
          <w:color w:val="444444"/>
          <w:sz w:val="17"/>
        </w:rPr>
        <w:t xml:space="preserve"> Fotsi</w:t>
      </w:r>
    </w:p>
    <w:p w14:paraId="04ABB578" w14:textId="77777777" w:rsidR="00944641" w:rsidRPr="00E61606" w:rsidRDefault="00000000">
      <w:pPr>
        <w:pBdr>
          <w:bottom w:val="single" w:sz="8" w:space="3" w:color="1F4E79"/>
        </w:pBdr>
        <w:spacing w:before="160" w:after="80" w:line="240" w:lineRule="auto"/>
        <w:rPr>
          <w:rFonts w:asciiTheme="majorHAnsi" w:hAnsiTheme="majorHAnsi" w:cstheme="majorHAnsi"/>
          <w:sz w:val="22"/>
          <w:szCs w:val="28"/>
        </w:rPr>
      </w:pPr>
      <w:r w:rsidRPr="00E61606">
        <w:rPr>
          <w:rFonts w:asciiTheme="majorHAnsi" w:hAnsiTheme="majorHAnsi" w:cstheme="majorHAnsi"/>
          <w:b/>
          <w:color w:val="1F4E79"/>
          <w:sz w:val="24"/>
          <w:szCs w:val="28"/>
        </w:rPr>
        <w:t>PROFIL</w:t>
      </w:r>
    </w:p>
    <w:p w14:paraId="4A5D79E3" w14:textId="6BBDF708" w:rsidR="00944641" w:rsidRPr="00E61606" w:rsidRDefault="00165431" w:rsidP="00EF7E33">
      <w:pPr>
        <w:spacing w:after="80" w:line="252" w:lineRule="auto"/>
        <w:jc w:val="both"/>
        <w:rPr>
          <w:rFonts w:asciiTheme="majorHAnsi" w:hAnsiTheme="majorHAnsi" w:cstheme="majorHAnsi"/>
          <w:sz w:val="20"/>
          <w:szCs w:val="24"/>
        </w:rPr>
      </w:pPr>
      <w:r w:rsidRPr="00E61606">
        <w:rPr>
          <w:rFonts w:asciiTheme="majorHAnsi" w:hAnsiTheme="majorHAnsi" w:cstheme="majorHAnsi"/>
          <w:sz w:val="20"/>
          <w:szCs w:val="24"/>
        </w:rPr>
        <w:t>Ingénieur télécom et manager de projets d’infrastructures, avec plus de 15 ans d’expérience internationale dans le pilotage d’études, de travaux et de déploiements télécoms, fibre optique et FTTH. Responsable d’un bureau d’études de plus de 45 collaborateurs, je combine management d’équipes pluridisciplinaires, gestion contractuelle et budgétaire, coordination multi-acteurs et amélioration de la performance opérationnelle. J’ai conduit des transformations organisationnelles et déployé des outils de pilotage ayant amélioré de 15 à 20 % l’efficacité du cycle de production. J’apporte une vision complète du cycle projet, du montage technico-financier à la livraison et au suivi contractuel.</w:t>
      </w:r>
    </w:p>
    <w:p w14:paraId="29AA30E3" w14:textId="0901DA0E" w:rsidR="005978B3" w:rsidRPr="00E61606" w:rsidRDefault="005978B3" w:rsidP="005978B3">
      <w:pPr>
        <w:pBdr>
          <w:bottom w:val="single" w:sz="8" w:space="3" w:color="1F4E79"/>
        </w:pBdr>
        <w:spacing w:before="160" w:after="80" w:line="240" w:lineRule="auto"/>
        <w:rPr>
          <w:rFonts w:asciiTheme="majorHAnsi" w:hAnsiTheme="majorHAnsi" w:cstheme="majorHAnsi"/>
          <w:sz w:val="22"/>
          <w:szCs w:val="28"/>
        </w:rPr>
      </w:pPr>
      <w:r w:rsidRPr="00E61606">
        <w:rPr>
          <w:rFonts w:asciiTheme="majorHAnsi" w:hAnsiTheme="majorHAnsi" w:cstheme="majorHAnsi"/>
          <w:b/>
          <w:color w:val="1F4E79"/>
          <w:sz w:val="24"/>
          <w:szCs w:val="28"/>
        </w:rPr>
        <w:t>COMPETENCES CLES</w:t>
      </w:r>
    </w:p>
    <w:tbl>
      <w:tblPr>
        <w:tblW w:w="0" w:type="auto"/>
        <w:jc w:val="center"/>
        <w:tblLook w:val="04A0" w:firstRow="1" w:lastRow="0" w:firstColumn="1" w:lastColumn="0" w:noHBand="0" w:noVBand="1"/>
      </w:tblPr>
      <w:tblGrid>
        <w:gridCol w:w="3566"/>
        <w:gridCol w:w="3567"/>
        <w:gridCol w:w="3567"/>
      </w:tblGrid>
      <w:tr w:rsidR="005978B3" w:rsidRPr="00BE0AF0" w14:paraId="615C13EE" w14:textId="77777777" w:rsidTr="007207FF">
        <w:trPr>
          <w:jc w:val="center"/>
        </w:trPr>
        <w:tc>
          <w:tcPr>
            <w:tcW w:w="3570" w:type="dxa"/>
            <w:tcBorders>
              <w:top w:val="single" w:sz="4" w:space="0" w:color="D9EAF7"/>
              <w:left w:val="single" w:sz="4" w:space="0" w:color="D9EAF7"/>
              <w:bottom w:val="single" w:sz="4" w:space="0" w:color="D9EAF7"/>
              <w:right w:val="single" w:sz="4" w:space="0" w:color="D9EAF7"/>
            </w:tcBorders>
            <w:shd w:val="clear" w:color="auto" w:fill="F7FBFF"/>
            <w:tcMar>
              <w:top w:w="70" w:type="dxa"/>
              <w:left w:w="80" w:type="dxa"/>
              <w:bottom w:w="70" w:type="dxa"/>
              <w:right w:w="80" w:type="dxa"/>
            </w:tcMar>
          </w:tcPr>
          <w:p w14:paraId="037F75B4" w14:textId="77777777" w:rsidR="005978B3" w:rsidRPr="00E61606" w:rsidRDefault="005978B3" w:rsidP="007207FF">
            <w:pPr>
              <w:spacing w:after="20" w:line="240" w:lineRule="auto"/>
              <w:rPr>
                <w:rFonts w:asciiTheme="majorHAnsi" w:hAnsiTheme="majorHAnsi" w:cstheme="majorHAnsi"/>
                <w:sz w:val="22"/>
                <w:szCs w:val="28"/>
              </w:rPr>
            </w:pPr>
            <w:r w:rsidRPr="00E61606">
              <w:rPr>
                <w:rFonts w:asciiTheme="majorHAnsi" w:hAnsiTheme="majorHAnsi" w:cstheme="majorHAnsi"/>
                <w:b/>
                <w:color w:val="1F4E79"/>
                <w:sz w:val="20"/>
                <w:szCs w:val="28"/>
              </w:rPr>
              <w:t>Pilotage projet</w:t>
            </w:r>
          </w:p>
          <w:p w14:paraId="4BD33F66" w14:textId="77777777" w:rsidR="005978B3" w:rsidRPr="00BE0AF0" w:rsidRDefault="005978B3" w:rsidP="007207FF">
            <w:pPr>
              <w:spacing w:after="0" w:line="240" w:lineRule="auto"/>
              <w:rPr>
                <w:rFonts w:asciiTheme="majorHAnsi" w:hAnsiTheme="majorHAnsi" w:cstheme="majorHAnsi"/>
              </w:rPr>
            </w:pPr>
            <w:r w:rsidRPr="00E61606">
              <w:rPr>
                <w:rFonts w:asciiTheme="majorHAnsi" w:hAnsiTheme="majorHAnsi" w:cstheme="majorHAnsi"/>
                <w:szCs w:val="24"/>
              </w:rPr>
              <w:t>Études, travaux, planification, risques, délais, qualité, coordination multi-acteurs.</w:t>
            </w:r>
          </w:p>
        </w:tc>
        <w:tc>
          <w:tcPr>
            <w:tcW w:w="3570" w:type="dxa"/>
            <w:tcBorders>
              <w:top w:val="single" w:sz="4" w:space="0" w:color="D9EAF7"/>
              <w:left w:val="single" w:sz="4" w:space="0" w:color="D9EAF7"/>
              <w:bottom w:val="single" w:sz="4" w:space="0" w:color="D9EAF7"/>
              <w:right w:val="single" w:sz="4" w:space="0" w:color="D9EAF7"/>
            </w:tcBorders>
            <w:shd w:val="clear" w:color="auto" w:fill="F7FBFF"/>
            <w:tcMar>
              <w:top w:w="70" w:type="dxa"/>
              <w:left w:w="80" w:type="dxa"/>
              <w:bottom w:w="70" w:type="dxa"/>
              <w:right w:w="80" w:type="dxa"/>
            </w:tcMar>
          </w:tcPr>
          <w:p w14:paraId="02341110" w14:textId="77777777" w:rsidR="005978B3" w:rsidRPr="00BE0AF0" w:rsidRDefault="005978B3" w:rsidP="007207FF">
            <w:pPr>
              <w:spacing w:after="20" w:line="240" w:lineRule="auto"/>
              <w:rPr>
                <w:rFonts w:asciiTheme="majorHAnsi" w:hAnsiTheme="majorHAnsi" w:cstheme="majorHAnsi"/>
              </w:rPr>
            </w:pPr>
            <w:r w:rsidRPr="00E61606">
              <w:rPr>
                <w:rFonts w:asciiTheme="majorHAnsi" w:hAnsiTheme="majorHAnsi" w:cstheme="majorHAnsi"/>
                <w:b/>
                <w:color w:val="1F4E79"/>
                <w:sz w:val="20"/>
                <w:szCs w:val="28"/>
              </w:rPr>
              <w:t>Contrats</w:t>
            </w:r>
            <w:r w:rsidRPr="00BE0AF0">
              <w:rPr>
                <w:rFonts w:asciiTheme="majorHAnsi" w:hAnsiTheme="majorHAnsi" w:cstheme="majorHAnsi"/>
                <w:b/>
                <w:color w:val="1F4E79"/>
                <w:sz w:val="17"/>
              </w:rPr>
              <w:t xml:space="preserve"> &amp; budget</w:t>
            </w:r>
          </w:p>
          <w:p w14:paraId="227F4099" w14:textId="77777777" w:rsidR="005978B3" w:rsidRPr="00BE0AF0" w:rsidRDefault="005978B3" w:rsidP="007207FF">
            <w:pPr>
              <w:spacing w:after="0" w:line="240" w:lineRule="auto"/>
              <w:rPr>
                <w:rFonts w:asciiTheme="majorHAnsi" w:hAnsiTheme="majorHAnsi" w:cstheme="majorHAnsi"/>
              </w:rPr>
            </w:pPr>
            <w:r w:rsidRPr="00E61606">
              <w:rPr>
                <w:rFonts w:asciiTheme="majorHAnsi" w:hAnsiTheme="majorHAnsi" w:cstheme="majorHAnsi"/>
                <w:szCs w:val="24"/>
              </w:rPr>
              <w:t>Suivi technico-économique, variations de projet, paiements entreprises, indicateurs de charge.</w:t>
            </w:r>
          </w:p>
        </w:tc>
        <w:tc>
          <w:tcPr>
            <w:tcW w:w="3570" w:type="dxa"/>
            <w:tcBorders>
              <w:top w:val="single" w:sz="4" w:space="0" w:color="D9EAF7"/>
              <w:left w:val="single" w:sz="4" w:space="0" w:color="D9EAF7"/>
              <w:bottom w:val="single" w:sz="4" w:space="0" w:color="D9EAF7"/>
              <w:right w:val="single" w:sz="4" w:space="0" w:color="D9EAF7"/>
            </w:tcBorders>
            <w:shd w:val="clear" w:color="auto" w:fill="F7FBFF"/>
            <w:tcMar>
              <w:top w:w="70" w:type="dxa"/>
              <w:left w:w="80" w:type="dxa"/>
              <w:bottom w:w="70" w:type="dxa"/>
              <w:right w:w="80" w:type="dxa"/>
            </w:tcMar>
          </w:tcPr>
          <w:p w14:paraId="06DDE064" w14:textId="77777777" w:rsidR="005978B3" w:rsidRPr="00BE0AF0" w:rsidRDefault="005978B3" w:rsidP="007207FF">
            <w:pPr>
              <w:spacing w:after="20" w:line="240" w:lineRule="auto"/>
              <w:rPr>
                <w:rFonts w:asciiTheme="majorHAnsi" w:hAnsiTheme="majorHAnsi" w:cstheme="majorHAnsi"/>
              </w:rPr>
            </w:pPr>
            <w:r w:rsidRPr="00BE0AF0">
              <w:rPr>
                <w:rFonts w:asciiTheme="majorHAnsi" w:hAnsiTheme="majorHAnsi" w:cstheme="majorHAnsi"/>
                <w:b/>
                <w:color w:val="1F4E79"/>
                <w:sz w:val="17"/>
              </w:rPr>
              <w:t xml:space="preserve">Montage </w:t>
            </w:r>
            <w:r w:rsidRPr="00E61606">
              <w:rPr>
                <w:rFonts w:asciiTheme="majorHAnsi" w:hAnsiTheme="majorHAnsi" w:cstheme="majorHAnsi"/>
                <w:b/>
                <w:color w:val="1F4E79"/>
                <w:sz w:val="20"/>
                <w:szCs w:val="28"/>
              </w:rPr>
              <w:t>d’offres</w:t>
            </w:r>
          </w:p>
          <w:p w14:paraId="08F6064B" w14:textId="77777777" w:rsidR="005978B3" w:rsidRPr="00BE0AF0" w:rsidRDefault="005978B3" w:rsidP="007207FF">
            <w:pPr>
              <w:spacing w:after="0" w:line="240" w:lineRule="auto"/>
              <w:rPr>
                <w:rFonts w:asciiTheme="majorHAnsi" w:hAnsiTheme="majorHAnsi" w:cstheme="majorHAnsi"/>
              </w:rPr>
            </w:pPr>
            <w:r w:rsidRPr="00E61606">
              <w:rPr>
                <w:rFonts w:asciiTheme="majorHAnsi" w:hAnsiTheme="majorHAnsi" w:cstheme="majorHAnsi"/>
                <w:szCs w:val="24"/>
              </w:rPr>
              <w:t>Cahiers des charges, dossiers techniques, mémoires, procédures, livrables et argumentaires.</w:t>
            </w:r>
          </w:p>
        </w:tc>
      </w:tr>
      <w:tr w:rsidR="005978B3" w:rsidRPr="00BE0AF0" w14:paraId="08AE4466" w14:textId="77777777" w:rsidTr="007207FF">
        <w:trPr>
          <w:jc w:val="center"/>
        </w:trPr>
        <w:tc>
          <w:tcPr>
            <w:tcW w:w="3570" w:type="dxa"/>
            <w:tcBorders>
              <w:top w:val="single" w:sz="4" w:space="0" w:color="D9EAF7"/>
              <w:left w:val="single" w:sz="4" w:space="0" w:color="D9EAF7"/>
              <w:bottom w:val="single" w:sz="4" w:space="0" w:color="D9EAF7"/>
              <w:right w:val="single" w:sz="4" w:space="0" w:color="D9EAF7"/>
            </w:tcBorders>
            <w:shd w:val="clear" w:color="auto" w:fill="F7FBFF"/>
            <w:tcMar>
              <w:top w:w="70" w:type="dxa"/>
              <w:left w:w="80" w:type="dxa"/>
              <w:bottom w:w="70" w:type="dxa"/>
              <w:right w:w="80" w:type="dxa"/>
            </w:tcMar>
          </w:tcPr>
          <w:p w14:paraId="24758381" w14:textId="77777777" w:rsidR="005978B3" w:rsidRPr="00E61606" w:rsidRDefault="005978B3" w:rsidP="007207FF">
            <w:pPr>
              <w:spacing w:after="20" w:line="240" w:lineRule="auto"/>
              <w:rPr>
                <w:rFonts w:asciiTheme="majorHAnsi" w:hAnsiTheme="majorHAnsi" w:cstheme="majorHAnsi"/>
                <w:b/>
                <w:color w:val="1F4E79"/>
                <w:sz w:val="20"/>
                <w:szCs w:val="28"/>
              </w:rPr>
            </w:pPr>
            <w:r w:rsidRPr="00E61606">
              <w:rPr>
                <w:rFonts w:asciiTheme="majorHAnsi" w:hAnsiTheme="majorHAnsi" w:cstheme="majorHAnsi"/>
                <w:b/>
                <w:color w:val="1F4E79"/>
                <w:sz w:val="20"/>
                <w:szCs w:val="28"/>
              </w:rPr>
              <w:t>International</w:t>
            </w:r>
          </w:p>
          <w:p w14:paraId="4B42B0DF" w14:textId="77777777" w:rsidR="005978B3" w:rsidRPr="00BE0AF0" w:rsidRDefault="005978B3" w:rsidP="007207FF">
            <w:pPr>
              <w:spacing w:after="0" w:line="240" w:lineRule="auto"/>
              <w:rPr>
                <w:rFonts w:asciiTheme="majorHAnsi" w:hAnsiTheme="majorHAnsi" w:cstheme="majorHAnsi"/>
              </w:rPr>
            </w:pPr>
            <w:r w:rsidRPr="00E61606">
              <w:rPr>
                <w:rFonts w:asciiTheme="majorHAnsi" w:hAnsiTheme="majorHAnsi" w:cstheme="majorHAnsi"/>
                <w:szCs w:val="24"/>
              </w:rPr>
              <w:t>Parcours opérationnel France - Italie - Cameroun, adaptation culturelle et contraintes locales.</w:t>
            </w:r>
          </w:p>
        </w:tc>
        <w:tc>
          <w:tcPr>
            <w:tcW w:w="3570" w:type="dxa"/>
            <w:tcBorders>
              <w:top w:val="single" w:sz="4" w:space="0" w:color="D9EAF7"/>
              <w:left w:val="single" w:sz="4" w:space="0" w:color="D9EAF7"/>
              <w:bottom w:val="single" w:sz="4" w:space="0" w:color="D9EAF7"/>
              <w:right w:val="single" w:sz="4" w:space="0" w:color="D9EAF7"/>
            </w:tcBorders>
            <w:shd w:val="clear" w:color="auto" w:fill="F7FBFF"/>
            <w:tcMar>
              <w:top w:w="70" w:type="dxa"/>
              <w:left w:w="80" w:type="dxa"/>
              <w:bottom w:w="70" w:type="dxa"/>
              <w:right w:w="80" w:type="dxa"/>
            </w:tcMar>
          </w:tcPr>
          <w:p w14:paraId="58884004" w14:textId="77777777" w:rsidR="005978B3" w:rsidRPr="00E61606" w:rsidRDefault="005978B3" w:rsidP="007207FF">
            <w:pPr>
              <w:spacing w:after="20" w:line="240" w:lineRule="auto"/>
              <w:rPr>
                <w:rFonts w:asciiTheme="majorHAnsi" w:hAnsiTheme="majorHAnsi" w:cstheme="majorHAnsi"/>
                <w:b/>
                <w:color w:val="1F4E79"/>
                <w:sz w:val="20"/>
                <w:szCs w:val="28"/>
              </w:rPr>
            </w:pPr>
            <w:r w:rsidRPr="00E61606">
              <w:rPr>
                <w:rFonts w:asciiTheme="majorHAnsi" w:hAnsiTheme="majorHAnsi" w:cstheme="majorHAnsi"/>
                <w:b/>
                <w:color w:val="1F4E79"/>
                <w:sz w:val="20"/>
                <w:szCs w:val="28"/>
              </w:rPr>
              <w:t>Infrastructures</w:t>
            </w:r>
          </w:p>
          <w:p w14:paraId="7E0CAD98" w14:textId="77777777" w:rsidR="005978B3" w:rsidRPr="00BE0AF0" w:rsidRDefault="005978B3" w:rsidP="007207FF">
            <w:pPr>
              <w:spacing w:after="0" w:line="240" w:lineRule="auto"/>
              <w:rPr>
                <w:rFonts w:asciiTheme="majorHAnsi" w:hAnsiTheme="majorHAnsi" w:cstheme="majorHAnsi"/>
              </w:rPr>
            </w:pPr>
            <w:r w:rsidRPr="00E61606">
              <w:rPr>
                <w:rFonts w:asciiTheme="majorHAnsi" w:hAnsiTheme="majorHAnsi" w:cstheme="majorHAnsi"/>
                <w:szCs w:val="24"/>
              </w:rPr>
              <w:t xml:space="preserve">FTTH/GPON, fibre optique, </w:t>
            </w:r>
            <w:proofErr w:type="spellStart"/>
            <w:r w:rsidRPr="00E61606">
              <w:rPr>
                <w:rFonts w:asciiTheme="majorHAnsi" w:hAnsiTheme="majorHAnsi" w:cstheme="majorHAnsi"/>
                <w:szCs w:val="24"/>
              </w:rPr>
              <w:t>backhaul</w:t>
            </w:r>
            <w:proofErr w:type="spellEnd"/>
            <w:r w:rsidRPr="00E61606">
              <w:rPr>
                <w:rFonts w:asciiTheme="majorHAnsi" w:hAnsiTheme="majorHAnsi" w:cstheme="majorHAnsi"/>
                <w:szCs w:val="24"/>
              </w:rPr>
              <w:t>, FH, BTS, génie civil, VRD, télécoms, réseaux MAN/</w:t>
            </w:r>
            <w:proofErr w:type="spellStart"/>
            <w:r w:rsidRPr="00E61606">
              <w:rPr>
                <w:rFonts w:asciiTheme="majorHAnsi" w:hAnsiTheme="majorHAnsi" w:cstheme="majorHAnsi"/>
                <w:szCs w:val="24"/>
              </w:rPr>
              <w:t>WiFi</w:t>
            </w:r>
            <w:proofErr w:type="spellEnd"/>
            <w:r w:rsidRPr="00E61606">
              <w:rPr>
                <w:rFonts w:asciiTheme="majorHAnsi" w:hAnsiTheme="majorHAnsi" w:cstheme="majorHAnsi"/>
                <w:szCs w:val="24"/>
              </w:rPr>
              <w:t>.</w:t>
            </w:r>
          </w:p>
        </w:tc>
        <w:tc>
          <w:tcPr>
            <w:tcW w:w="3570" w:type="dxa"/>
            <w:tcBorders>
              <w:top w:val="single" w:sz="4" w:space="0" w:color="D9EAF7"/>
              <w:left w:val="single" w:sz="4" w:space="0" w:color="D9EAF7"/>
              <w:bottom w:val="single" w:sz="4" w:space="0" w:color="D9EAF7"/>
              <w:right w:val="single" w:sz="4" w:space="0" w:color="D9EAF7"/>
            </w:tcBorders>
            <w:shd w:val="clear" w:color="auto" w:fill="F7FBFF"/>
            <w:tcMar>
              <w:top w:w="70" w:type="dxa"/>
              <w:left w:w="80" w:type="dxa"/>
              <w:bottom w:w="70" w:type="dxa"/>
              <w:right w:w="80" w:type="dxa"/>
            </w:tcMar>
          </w:tcPr>
          <w:p w14:paraId="476C9FBF" w14:textId="77777777" w:rsidR="005978B3" w:rsidRPr="00E61606" w:rsidRDefault="005978B3" w:rsidP="007207FF">
            <w:pPr>
              <w:spacing w:after="20" w:line="240" w:lineRule="auto"/>
              <w:rPr>
                <w:rFonts w:asciiTheme="majorHAnsi" w:hAnsiTheme="majorHAnsi" w:cstheme="majorHAnsi"/>
                <w:b/>
                <w:color w:val="1F4E79"/>
                <w:sz w:val="20"/>
                <w:szCs w:val="28"/>
              </w:rPr>
            </w:pPr>
            <w:r w:rsidRPr="00E61606">
              <w:rPr>
                <w:rFonts w:asciiTheme="majorHAnsi" w:hAnsiTheme="majorHAnsi" w:cstheme="majorHAnsi"/>
                <w:b/>
                <w:color w:val="1F4E79"/>
                <w:sz w:val="20"/>
                <w:szCs w:val="28"/>
              </w:rPr>
              <w:t>Relationnel</w:t>
            </w:r>
          </w:p>
          <w:p w14:paraId="2D394239" w14:textId="77777777" w:rsidR="005978B3" w:rsidRPr="00BE0AF0" w:rsidRDefault="005978B3" w:rsidP="007207FF">
            <w:pPr>
              <w:spacing w:after="0" w:line="240" w:lineRule="auto"/>
              <w:rPr>
                <w:rFonts w:asciiTheme="majorHAnsi" w:hAnsiTheme="majorHAnsi" w:cstheme="majorHAnsi"/>
              </w:rPr>
            </w:pPr>
            <w:r w:rsidRPr="00E61606">
              <w:rPr>
                <w:rFonts w:asciiTheme="majorHAnsi" w:hAnsiTheme="majorHAnsi" w:cstheme="majorHAnsi"/>
                <w:szCs w:val="24"/>
              </w:rPr>
              <w:t>Interface clients, Collectivité, mairies, partenaires, opérateurs, équipes internes, sous-traitants et parties prenantes.</w:t>
            </w:r>
          </w:p>
        </w:tc>
      </w:tr>
    </w:tbl>
    <w:p w14:paraId="4763F98F" w14:textId="77777777" w:rsidR="005978B3" w:rsidRPr="00E61606" w:rsidRDefault="005978B3" w:rsidP="005978B3">
      <w:pPr>
        <w:pBdr>
          <w:bottom w:val="single" w:sz="8" w:space="3" w:color="1F4E79"/>
        </w:pBdr>
        <w:spacing w:before="160" w:after="80" w:line="240" w:lineRule="auto"/>
        <w:rPr>
          <w:rFonts w:asciiTheme="majorHAnsi" w:hAnsiTheme="majorHAnsi" w:cstheme="majorHAnsi"/>
          <w:sz w:val="22"/>
          <w:szCs w:val="28"/>
        </w:rPr>
      </w:pPr>
      <w:r w:rsidRPr="00E61606">
        <w:rPr>
          <w:rFonts w:asciiTheme="majorHAnsi" w:hAnsiTheme="majorHAnsi" w:cstheme="majorHAnsi"/>
          <w:b/>
          <w:color w:val="1F4E79"/>
          <w:sz w:val="24"/>
          <w:szCs w:val="28"/>
        </w:rPr>
        <w:t>COMPÉTENCES TECHNIQUES, OUTILS ET LANGUES</w:t>
      </w:r>
    </w:p>
    <w:p w14:paraId="31AD1559" w14:textId="77777777" w:rsidR="005978B3" w:rsidRDefault="005978B3" w:rsidP="005978B3">
      <w:pPr>
        <w:spacing w:after="20" w:line="240" w:lineRule="auto"/>
        <w:rPr>
          <w:rFonts w:asciiTheme="majorHAnsi" w:hAnsiTheme="majorHAnsi" w:cstheme="majorHAnsi"/>
        </w:rPr>
      </w:pPr>
      <w:r w:rsidRPr="005978B3">
        <w:rPr>
          <w:rFonts w:asciiTheme="majorHAnsi" w:hAnsiTheme="majorHAnsi" w:cstheme="majorHAnsi"/>
          <w:b/>
          <w:color w:val="17365D"/>
        </w:rPr>
        <w:t>Pilotage, data et collaboration :</w:t>
      </w:r>
      <w:r w:rsidRPr="00AD2B7F">
        <w:rPr>
          <w:rFonts w:asciiTheme="majorHAnsi" w:hAnsiTheme="majorHAnsi" w:cstheme="majorHAnsi"/>
        </w:rPr>
        <w:t xml:space="preserve"> Excel avancé, Power Query, Power BI, tableaux de bord, </w:t>
      </w:r>
      <w:proofErr w:type="spellStart"/>
      <w:r w:rsidRPr="00AD2B7F">
        <w:rPr>
          <w:rFonts w:asciiTheme="majorHAnsi" w:hAnsiTheme="majorHAnsi" w:cstheme="majorHAnsi"/>
        </w:rPr>
        <w:t>reporting</w:t>
      </w:r>
      <w:proofErr w:type="spellEnd"/>
      <w:r w:rsidRPr="00AD2B7F">
        <w:rPr>
          <w:rFonts w:asciiTheme="majorHAnsi" w:hAnsiTheme="majorHAnsi" w:cstheme="majorHAnsi"/>
        </w:rPr>
        <w:t xml:space="preserve"> opérationnel, suivi de charge, Microsoft 365, SharePoint, Teams, </w:t>
      </w:r>
      <w:proofErr w:type="spellStart"/>
      <w:r w:rsidRPr="00AD2B7F">
        <w:rPr>
          <w:rFonts w:asciiTheme="majorHAnsi" w:hAnsiTheme="majorHAnsi" w:cstheme="majorHAnsi"/>
        </w:rPr>
        <w:t>OpenText</w:t>
      </w:r>
      <w:proofErr w:type="spellEnd"/>
      <w:r w:rsidRPr="00AD2B7F">
        <w:rPr>
          <w:rFonts w:asciiTheme="majorHAnsi" w:hAnsiTheme="majorHAnsi" w:cstheme="majorHAnsi"/>
        </w:rPr>
        <w:t>, SAP/ERP, planification Gantt.</w:t>
      </w:r>
    </w:p>
    <w:p w14:paraId="13355400" w14:textId="42E4E0E7" w:rsidR="005978B3" w:rsidRDefault="005978B3" w:rsidP="005978B3">
      <w:pPr>
        <w:spacing w:after="20" w:line="240" w:lineRule="auto"/>
        <w:rPr>
          <w:rFonts w:asciiTheme="majorHAnsi" w:hAnsiTheme="majorHAnsi" w:cstheme="majorHAnsi"/>
        </w:rPr>
      </w:pPr>
      <w:r w:rsidRPr="005978B3">
        <w:rPr>
          <w:rFonts w:asciiTheme="majorHAnsi" w:hAnsiTheme="majorHAnsi" w:cstheme="majorHAnsi"/>
          <w:b/>
          <w:color w:val="17365D"/>
        </w:rPr>
        <w:t xml:space="preserve">Ingénierie télécoms et SIG : </w:t>
      </w:r>
      <w:r w:rsidRPr="005978B3">
        <w:rPr>
          <w:rFonts w:asciiTheme="majorHAnsi" w:hAnsiTheme="majorHAnsi" w:cstheme="majorHAnsi"/>
        </w:rPr>
        <w:t xml:space="preserve">QGIS, AutoCAD, PNI, </w:t>
      </w:r>
      <w:proofErr w:type="spellStart"/>
      <w:r w:rsidRPr="005978B3">
        <w:rPr>
          <w:rFonts w:asciiTheme="majorHAnsi" w:hAnsiTheme="majorHAnsi" w:cstheme="majorHAnsi"/>
        </w:rPr>
        <w:t>NetGeo</w:t>
      </w:r>
      <w:proofErr w:type="spellEnd"/>
      <w:r w:rsidRPr="005978B3">
        <w:rPr>
          <w:rFonts w:asciiTheme="majorHAnsi" w:hAnsiTheme="majorHAnsi" w:cstheme="majorHAnsi"/>
        </w:rPr>
        <w:t xml:space="preserve">, GISFO, ITOOLS, </w:t>
      </w:r>
      <w:proofErr w:type="spellStart"/>
      <w:r w:rsidRPr="005978B3">
        <w:rPr>
          <w:rFonts w:asciiTheme="majorHAnsi" w:hAnsiTheme="majorHAnsi" w:cstheme="majorHAnsi"/>
        </w:rPr>
        <w:t>RadioMobile</w:t>
      </w:r>
      <w:proofErr w:type="spellEnd"/>
      <w:r w:rsidRPr="005978B3">
        <w:rPr>
          <w:rFonts w:asciiTheme="majorHAnsi" w:hAnsiTheme="majorHAnsi" w:cstheme="majorHAnsi"/>
        </w:rPr>
        <w:t xml:space="preserve">, </w:t>
      </w:r>
      <w:proofErr w:type="spellStart"/>
      <w:r w:rsidRPr="005978B3">
        <w:rPr>
          <w:rFonts w:asciiTheme="majorHAnsi" w:hAnsiTheme="majorHAnsi" w:cstheme="majorHAnsi"/>
        </w:rPr>
        <w:t>AirMagnet</w:t>
      </w:r>
      <w:proofErr w:type="spellEnd"/>
      <w:r w:rsidRPr="005978B3">
        <w:rPr>
          <w:rFonts w:asciiTheme="majorHAnsi" w:hAnsiTheme="majorHAnsi" w:cstheme="majorHAnsi"/>
        </w:rPr>
        <w:t>, R-Planner.</w:t>
      </w:r>
    </w:p>
    <w:p w14:paraId="4F854FA2" w14:textId="155F926B" w:rsidR="005978B3" w:rsidRDefault="005978B3" w:rsidP="005978B3">
      <w:pPr>
        <w:spacing w:after="20" w:line="240" w:lineRule="auto"/>
        <w:rPr>
          <w:rFonts w:asciiTheme="majorHAnsi" w:hAnsiTheme="majorHAnsi" w:cstheme="majorHAnsi"/>
        </w:rPr>
      </w:pPr>
      <w:r w:rsidRPr="005978B3">
        <w:rPr>
          <w:rFonts w:asciiTheme="majorHAnsi" w:hAnsiTheme="majorHAnsi" w:cstheme="majorHAnsi"/>
          <w:b/>
          <w:color w:val="17365D"/>
        </w:rPr>
        <w:t xml:space="preserve">Automatisation et données : </w:t>
      </w:r>
      <w:r w:rsidRPr="005978B3">
        <w:rPr>
          <w:rFonts w:asciiTheme="majorHAnsi" w:hAnsiTheme="majorHAnsi" w:cstheme="majorHAnsi"/>
        </w:rPr>
        <w:t>Python, SQL/MySQL, automatisation de traitements, structuration et analyse de données.</w:t>
      </w:r>
    </w:p>
    <w:p w14:paraId="7C79FF2F" w14:textId="6AF23F47" w:rsidR="005978B3" w:rsidRDefault="005978B3" w:rsidP="005978B3">
      <w:pPr>
        <w:spacing w:after="20" w:line="240" w:lineRule="auto"/>
        <w:rPr>
          <w:rFonts w:asciiTheme="majorHAnsi" w:hAnsiTheme="majorHAnsi" w:cstheme="majorHAnsi"/>
        </w:rPr>
      </w:pPr>
      <w:r w:rsidRPr="005978B3">
        <w:rPr>
          <w:rFonts w:asciiTheme="majorHAnsi" w:hAnsiTheme="majorHAnsi" w:cstheme="majorHAnsi"/>
          <w:b/>
          <w:color w:val="17365D"/>
        </w:rPr>
        <w:t>Connaissances complémentaires :</w:t>
      </w:r>
      <w:r w:rsidRPr="005978B3">
        <w:rPr>
          <w:rFonts w:asciiTheme="majorHAnsi" w:hAnsiTheme="majorHAnsi" w:cstheme="majorHAnsi"/>
        </w:rPr>
        <w:t xml:space="preserve"> C/C++, CSS, </w:t>
      </w:r>
      <w:proofErr w:type="spellStart"/>
      <w:r w:rsidRPr="005978B3">
        <w:rPr>
          <w:rFonts w:asciiTheme="majorHAnsi" w:hAnsiTheme="majorHAnsi" w:cstheme="majorHAnsi"/>
        </w:rPr>
        <w:t>LaTeX</w:t>
      </w:r>
      <w:proofErr w:type="spellEnd"/>
      <w:r w:rsidRPr="005978B3">
        <w:rPr>
          <w:rFonts w:asciiTheme="majorHAnsi" w:hAnsiTheme="majorHAnsi" w:cstheme="majorHAnsi"/>
        </w:rPr>
        <w:t>.</w:t>
      </w:r>
    </w:p>
    <w:p w14:paraId="40FA3431" w14:textId="1FDD9191" w:rsidR="005978B3" w:rsidRPr="005978B3" w:rsidRDefault="005978B3" w:rsidP="005978B3">
      <w:pPr>
        <w:spacing w:after="20" w:line="240" w:lineRule="auto"/>
        <w:rPr>
          <w:rFonts w:asciiTheme="majorHAnsi" w:hAnsiTheme="majorHAnsi" w:cstheme="majorHAnsi"/>
        </w:rPr>
      </w:pPr>
      <w:r w:rsidRPr="005978B3">
        <w:rPr>
          <w:rFonts w:asciiTheme="majorHAnsi" w:hAnsiTheme="majorHAnsi" w:cstheme="majorHAnsi"/>
          <w:b/>
          <w:color w:val="17365D"/>
        </w:rPr>
        <w:t>Langues :</w:t>
      </w:r>
      <w:r w:rsidRPr="005978B3">
        <w:rPr>
          <w:rFonts w:asciiTheme="majorHAnsi" w:hAnsiTheme="majorHAnsi" w:cstheme="majorHAnsi"/>
        </w:rPr>
        <w:t xml:space="preserve"> Français </w:t>
      </w:r>
      <w:r w:rsidR="00E61606">
        <w:rPr>
          <w:rFonts w:asciiTheme="majorHAnsi" w:hAnsiTheme="majorHAnsi" w:cstheme="majorHAnsi"/>
        </w:rPr>
        <w:t>-</w:t>
      </w:r>
      <w:r w:rsidRPr="005978B3">
        <w:rPr>
          <w:rFonts w:asciiTheme="majorHAnsi" w:hAnsiTheme="majorHAnsi" w:cstheme="majorHAnsi"/>
        </w:rPr>
        <w:t xml:space="preserve"> langue maternelle | Italien </w:t>
      </w:r>
      <w:r w:rsidR="00E61606">
        <w:rPr>
          <w:rFonts w:asciiTheme="majorHAnsi" w:hAnsiTheme="majorHAnsi" w:cstheme="majorHAnsi"/>
        </w:rPr>
        <w:t>-</w:t>
      </w:r>
      <w:r w:rsidRPr="005978B3">
        <w:rPr>
          <w:rFonts w:asciiTheme="majorHAnsi" w:hAnsiTheme="majorHAnsi" w:cstheme="majorHAnsi"/>
        </w:rPr>
        <w:t xml:space="preserve"> bilingue professionnel / C2 | Anglais </w:t>
      </w:r>
      <w:r w:rsidR="00E61606">
        <w:rPr>
          <w:rFonts w:asciiTheme="majorHAnsi" w:hAnsiTheme="majorHAnsi" w:cstheme="majorHAnsi"/>
        </w:rPr>
        <w:t>-</w:t>
      </w:r>
      <w:r w:rsidRPr="005978B3">
        <w:rPr>
          <w:rFonts w:asciiTheme="majorHAnsi" w:hAnsiTheme="majorHAnsi" w:cstheme="majorHAnsi"/>
        </w:rPr>
        <w:t xml:space="preserve"> professionnel / B2.</w:t>
      </w:r>
    </w:p>
    <w:p w14:paraId="421A0B5A" w14:textId="7A27BFC8" w:rsidR="005978B3" w:rsidRPr="00BE0AF0" w:rsidRDefault="005978B3" w:rsidP="005978B3">
      <w:pPr>
        <w:spacing w:after="20" w:line="240" w:lineRule="auto"/>
        <w:rPr>
          <w:rFonts w:asciiTheme="majorHAnsi" w:hAnsiTheme="majorHAnsi" w:cstheme="majorHAnsi"/>
        </w:rPr>
      </w:pPr>
      <w:r w:rsidRPr="005978B3">
        <w:rPr>
          <w:rFonts w:asciiTheme="majorHAnsi" w:hAnsiTheme="majorHAnsi" w:cstheme="majorHAnsi"/>
          <w:b/>
          <w:color w:val="17365D"/>
        </w:rPr>
        <w:t>Mobilité :</w:t>
      </w:r>
      <w:r w:rsidRPr="005978B3">
        <w:rPr>
          <w:rFonts w:asciiTheme="majorHAnsi" w:hAnsiTheme="majorHAnsi" w:cstheme="majorHAnsi"/>
        </w:rPr>
        <w:t xml:space="preserve"> Permis B | Disponible pour des déplacements en France et à l’international.</w:t>
      </w:r>
    </w:p>
    <w:p w14:paraId="5F25E7DB" w14:textId="6331B567" w:rsidR="005978B3" w:rsidRPr="00E61606" w:rsidRDefault="00000000">
      <w:pPr>
        <w:pBdr>
          <w:bottom w:val="single" w:sz="8" w:space="3" w:color="1F4E79"/>
        </w:pBdr>
        <w:spacing w:before="160" w:after="80" w:line="240" w:lineRule="auto"/>
        <w:rPr>
          <w:rFonts w:asciiTheme="majorHAnsi" w:hAnsiTheme="majorHAnsi" w:cstheme="majorHAnsi"/>
          <w:b/>
          <w:color w:val="1F4E79"/>
          <w:sz w:val="24"/>
          <w:szCs w:val="28"/>
        </w:rPr>
      </w:pPr>
      <w:r w:rsidRPr="00E61606">
        <w:rPr>
          <w:rFonts w:asciiTheme="majorHAnsi" w:hAnsiTheme="majorHAnsi" w:cstheme="majorHAnsi"/>
          <w:b/>
          <w:color w:val="1F4E79"/>
          <w:sz w:val="24"/>
          <w:szCs w:val="28"/>
        </w:rPr>
        <w:t>EXPÉRIENCE PROFESSIONNELLE</w:t>
      </w:r>
    </w:p>
    <w:p w14:paraId="2EA644BE" w14:textId="77777777" w:rsidR="00944641" w:rsidRPr="00BE0AF0" w:rsidRDefault="00000000">
      <w:pPr>
        <w:spacing w:before="80" w:after="0" w:line="240" w:lineRule="auto"/>
        <w:rPr>
          <w:rFonts w:asciiTheme="majorHAnsi" w:hAnsiTheme="majorHAnsi" w:cstheme="majorHAnsi"/>
        </w:rPr>
      </w:pPr>
      <w:r w:rsidRPr="00BE0AF0">
        <w:rPr>
          <w:rFonts w:asciiTheme="majorHAnsi" w:hAnsiTheme="majorHAnsi" w:cstheme="majorHAnsi"/>
          <w:b/>
          <w:color w:val="17365D"/>
          <w:sz w:val="20"/>
        </w:rPr>
        <w:t>Responsable Bureau d’Études FTTH</w:t>
      </w:r>
      <w:r w:rsidRPr="00BE0AF0">
        <w:rPr>
          <w:rFonts w:asciiTheme="majorHAnsi" w:hAnsiTheme="majorHAnsi" w:cstheme="majorHAnsi"/>
          <w:b/>
          <w:sz w:val="20"/>
        </w:rPr>
        <w:t xml:space="preserve"> | Groupe </w:t>
      </w:r>
      <w:proofErr w:type="spellStart"/>
      <w:r w:rsidRPr="00BE0AF0">
        <w:rPr>
          <w:rFonts w:asciiTheme="majorHAnsi" w:hAnsiTheme="majorHAnsi" w:cstheme="majorHAnsi"/>
          <w:b/>
          <w:sz w:val="20"/>
        </w:rPr>
        <w:t>iliad</w:t>
      </w:r>
      <w:proofErr w:type="spellEnd"/>
      <w:r w:rsidRPr="00BE0AF0">
        <w:rPr>
          <w:rFonts w:asciiTheme="majorHAnsi" w:hAnsiTheme="majorHAnsi" w:cstheme="majorHAnsi"/>
          <w:sz w:val="19"/>
        </w:rPr>
        <w:t xml:space="preserve"> - Paris, France</w:t>
      </w:r>
      <w:r w:rsidRPr="00BE0AF0">
        <w:rPr>
          <w:rFonts w:asciiTheme="majorHAnsi" w:hAnsiTheme="majorHAnsi" w:cstheme="majorHAnsi"/>
          <w:i/>
          <w:color w:val="666666"/>
        </w:rPr>
        <w:t xml:space="preserve">    2021 - aujourd’hui</w:t>
      </w:r>
    </w:p>
    <w:p w14:paraId="3BA7EA04" w14:textId="13FDD186" w:rsidR="00944641" w:rsidRPr="00BE0AF0" w:rsidRDefault="00000000" w:rsidP="00EF7E33">
      <w:pPr>
        <w:pStyle w:val="BulletList"/>
        <w:spacing w:after="30" w:line="240" w:lineRule="auto"/>
        <w:ind w:left="238" w:hanging="102"/>
        <w:jc w:val="both"/>
        <w:rPr>
          <w:rFonts w:asciiTheme="majorHAnsi" w:hAnsiTheme="majorHAnsi" w:cstheme="majorHAnsi"/>
          <w:lang w:val="fr-FR"/>
        </w:rPr>
      </w:pPr>
      <w:r w:rsidRPr="00BE0AF0">
        <w:rPr>
          <w:rFonts w:asciiTheme="majorHAnsi" w:hAnsiTheme="majorHAnsi" w:cstheme="majorHAnsi"/>
          <w:lang w:val="fr-FR"/>
        </w:rPr>
        <w:t>• Pilot</w:t>
      </w:r>
      <w:r w:rsidR="003051E3">
        <w:rPr>
          <w:rFonts w:asciiTheme="majorHAnsi" w:hAnsiTheme="majorHAnsi" w:cstheme="majorHAnsi"/>
          <w:lang w:val="fr-FR"/>
        </w:rPr>
        <w:t>age</w:t>
      </w:r>
      <w:r w:rsidR="00431FE2">
        <w:rPr>
          <w:rFonts w:asciiTheme="majorHAnsi" w:hAnsiTheme="majorHAnsi" w:cstheme="majorHAnsi"/>
          <w:lang w:val="fr-FR"/>
        </w:rPr>
        <w:t xml:space="preserve"> </w:t>
      </w:r>
      <w:r w:rsidR="003051E3">
        <w:rPr>
          <w:rFonts w:asciiTheme="majorHAnsi" w:hAnsiTheme="majorHAnsi" w:cstheme="majorHAnsi"/>
          <w:lang w:val="fr-FR"/>
        </w:rPr>
        <w:t>du</w:t>
      </w:r>
      <w:r w:rsidRPr="00BE0AF0">
        <w:rPr>
          <w:rFonts w:asciiTheme="majorHAnsi" w:hAnsiTheme="majorHAnsi" w:cstheme="majorHAnsi"/>
          <w:lang w:val="fr-FR"/>
        </w:rPr>
        <w:t xml:space="preserve"> bureau d'études FTTH structuré autour de plusieurs lignes fonctionnelles, en coordonnant plus de 45 collaborateurs sur des projets de déploiement, maintenance, migration</w:t>
      </w:r>
      <w:r w:rsidR="00431FE2">
        <w:rPr>
          <w:rFonts w:asciiTheme="majorHAnsi" w:hAnsiTheme="majorHAnsi" w:cstheme="majorHAnsi"/>
          <w:lang w:val="fr-FR"/>
        </w:rPr>
        <w:t xml:space="preserve"> technologique</w:t>
      </w:r>
      <w:r w:rsidRPr="00BE0AF0">
        <w:rPr>
          <w:rFonts w:asciiTheme="majorHAnsi" w:hAnsiTheme="majorHAnsi" w:cstheme="majorHAnsi"/>
          <w:lang w:val="fr-FR"/>
        </w:rPr>
        <w:t xml:space="preserve">, fiabilisation réseau et </w:t>
      </w:r>
      <w:proofErr w:type="spellStart"/>
      <w:r w:rsidRPr="00BE0AF0">
        <w:rPr>
          <w:rFonts w:asciiTheme="majorHAnsi" w:hAnsiTheme="majorHAnsi" w:cstheme="majorHAnsi"/>
          <w:lang w:val="fr-FR"/>
        </w:rPr>
        <w:t>backhaul</w:t>
      </w:r>
      <w:proofErr w:type="spellEnd"/>
      <w:r w:rsidRPr="00BE0AF0">
        <w:rPr>
          <w:rFonts w:asciiTheme="majorHAnsi" w:hAnsiTheme="majorHAnsi" w:cstheme="majorHAnsi"/>
          <w:lang w:val="fr-FR"/>
        </w:rPr>
        <w:t>.</w:t>
      </w:r>
    </w:p>
    <w:p w14:paraId="33C96FC0" w14:textId="205B2990" w:rsidR="00944641" w:rsidRPr="00BE0AF0" w:rsidRDefault="00000000" w:rsidP="00EF7E33">
      <w:pPr>
        <w:pStyle w:val="BulletList"/>
        <w:spacing w:after="30" w:line="240" w:lineRule="auto"/>
        <w:ind w:left="238" w:hanging="102"/>
        <w:jc w:val="both"/>
        <w:rPr>
          <w:rFonts w:asciiTheme="majorHAnsi" w:hAnsiTheme="majorHAnsi" w:cstheme="majorHAnsi"/>
          <w:lang w:val="fr-FR"/>
        </w:rPr>
      </w:pPr>
      <w:r w:rsidRPr="00BE0AF0">
        <w:rPr>
          <w:rFonts w:asciiTheme="majorHAnsi" w:hAnsiTheme="majorHAnsi" w:cstheme="majorHAnsi"/>
          <w:lang w:val="fr-FR"/>
        </w:rPr>
        <w:t>• Réorganis</w:t>
      </w:r>
      <w:r w:rsidR="003051E3">
        <w:rPr>
          <w:rFonts w:asciiTheme="majorHAnsi" w:hAnsiTheme="majorHAnsi" w:cstheme="majorHAnsi"/>
          <w:lang w:val="fr-FR"/>
        </w:rPr>
        <w:t>ation</w:t>
      </w:r>
      <w:r w:rsidRPr="00BE0AF0">
        <w:rPr>
          <w:rFonts w:asciiTheme="majorHAnsi" w:hAnsiTheme="majorHAnsi" w:cstheme="majorHAnsi"/>
          <w:lang w:val="fr-FR"/>
        </w:rPr>
        <w:t xml:space="preserve"> </w:t>
      </w:r>
      <w:r w:rsidR="003051E3">
        <w:rPr>
          <w:rFonts w:asciiTheme="majorHAnsi" w:hAnsiTheme="majorHAnsi" w:cstheme="majorHAnsi"/>
          <w:lang w:val="fr-FR"/>
        </w:rPr>
        <w:t>d</w:t>
      </w:r>
      <w:r w:rsidRPr="00BE0AF0">
        <w:rPr>
          <w:rFonts w:asciiTheme="majorHAnsi" w:hAnsiTheme="majorHAnsi" w:cstheme="majorHAnsi"/>
          <w:lang w:val="fr-FR"/>
        </w:rPr>
        <w:t>es activités en lignes spécialisées afin de clarifier les responsabilités, fluidifier les arbitrages et améliorer le cycle de production de 15 à 20 %.</w:t>
      </w:r>
    </w:p>
    <w:p w14:paraId="51D0D97D" w14:textId="654A6A35" w:rsidR="00944641" w:rsidRPr="00BE0AF0" w:rsidRDefault="00000000" w:rsidP="00EF7E33">
      <w:pPr>
        <w:pStyle w:val="BulletList"/>
        <w:spacing w:after="30" w:line="240" w:lineRule="auto"/>
        <w:ind w:left="238" w:hanging="102"/>
        <w:jc w:val="both"/>
        <w:rPr>
          <w:rFonts w:asciiTheme="majorHAnsi" w:hAnsiTheme="majorHAnsi" w:cstheme="majorHAnsi"/>
          <w:lang w:val="fr-FR"/>
        </w:rPr>
      </w:pPr>
      <w:r w:rsidRPr="00BE0AF0">
        <w:rPr>
          <w:rFonts w:asciiTheme="majorHAnsi" w:hAnsiTheme="majorHAnsi" w:cstheme="majorHAnsi"/>
          <w:lang w:val="fr-FR"/>
        </w:rPr>
        <w:t>• Assur</w:t>
      </w:r>
      <w:r w:rsidR="00431FE2">
        <w:rPr>
          <w:rFonts w:asciiTheme="majorHAnsi" w:hAnsiTheme="majorHAnsi" w:cstheme="majorHAnsi"/>
          <w:lang w:val="fr-FR"/>
        </w:rPr>
        <w:t>e</w:t>
      </w:r>
      <w:r w:rsidRPr="00BE0AF0">
        <w:rPr>
          <w:rFonts w:asciiTheme="majorHAnsi" w:hAnsiTheme="majorHAnsi" w:cstheme="majorHAnsi"/>
          <w:lang w:val="fr-FR"/>
        </w:rPr>
        <w:t xml:space="preserve"> l'interface entre équipes techniques, services internes, opérateurs, partenaires et donneurs d'ordre, avec résolution des blocages et sécurisation des priorités projet.</w:t>
      </w:r>
    </w:p>
    <w:p w14:paraId="543467DA" w14:textId="578EC2AC" w:rsidR="00944641" w:rsidRPr="00BE0AF0" w:rsidRDefault="00000000" w:rsidP="00EF7E33">
      <w:pPr>
        <w:pStyle w:val="BulletList"/>
        <w:spacing w:after="30" w:line="240" w:lineRule="auto"/>
        <w:ind w:left="238" w:hanging="102"/>
        <w:jc w:val="both"/>
        <w:rPr>
          <w:rFonts w:asciiTheme="majorHAnsi" w:hAnsiTheme="majorHAnsi" w:cstheme="majorHAnsi"/>
          <w:lang w:val="fr-FR"/>
        </w:rPr>
      </w:pPr>
      <w:r w:rsidRPr="00BE0AF0">
        <w:rPr>
          <w:rFonts w:asciiTheme="majorHAnsi" w:hAnsiTheme="majorHAnsi" w:cstheme="majorHAnsi"/>
          <w:lang w:val="fr-FR"/>
        </w:rPr>
        <w:t>• Supervis</w:t>
      </w:r>
      <w:r w:rsidR="003051E3">
        <w:rPr>
          <w:rFonts w:asciiTheme="majorHAnsi" w:hAnsiTheme="majorHAnsi" w:cstheme="majorHAnsi"/>
          <w:lang w:val="fr-FR"/>
        </w:rPr>
        <w:t>ion de</w:t>
      </w:r>
      <w:r w:rsidRPr="00BE0AF0">
        <w:rPr>
          <w:rFonts w:asciiTheme="majorHAnsi" w:hAnsiTheme="majorHAnsi" w:cstheme="majorHAnsi"/>
          <w:lang w:val="fr-FR"/>
        </w:rPr>
        <w:t xml:space="preserve"> la qualité et </w:t>
      </w:r>
      <w:r w:rsidR="001841BC">
        <w:rPr>
          <w:rFonts w:asciiTheme="majorHAnsi" w:hAnsiTheme="majorHAnsi" w:cstheme="majorHAnsi"/>
          <w:lang w:val="fr-FR"/>
        </w:rPr>
        <w:t xml:space="preserve">de </w:t>
      </w:r>
      <w:r w:rsidRPr="00BE0AF0">
        <w:rPr>
          <w:rFonts w:asciiTheme="majorHAnsi" w:hAnsiTheme="majorHAnsi" w:cstheme="majorHAnsi"/>
          <w:lang w:val="fr-FR"/>
        </w:rPr>
        <w:t>la conformité des livrables techniques : dossiers d'études</w:t>
      </w:r>
      <w:r w:rsidR="00431FE2">
        <w:rPr>
          <w:rFonts w:asciiTheme="majorHAnsi" w:hAnsiTheme="majorHAnsi" w:cstheme="majorHAnsi"/>
          <w:lang w:val="fr-FR"/>
        </w:rPr>
        <w:t xml:space="preserve"> (LLD, HLD)</w:t>
      </w:r>
      <w:r w:rsidRPr="00BE0AF0">
        <w:rPr>
          <w:rFonts w:asciiTheme="majorHAnsi" w:hAnsiTheme="majorHAnsi" w:cstheme="majorHAnsi"/>
          <w:lang w:val="fr-FR"/>
        </w:rPr>
        <w:t>, DOE, modes opératoires, cahiers de charges, procédures de contrôle et documents de suivi.</w:t>
      </w:r>
    </w:p>
    <w:p w14:paraId="7980EF0F" w14:textId="1ACF2AA9" w:rsidR="00944641" w:rsidRPr="00BE0AF0" w:rsidRDefault="00000000" w:rsidP="00EF7E33">
      <w:pPr>
        <w:pStyle w:val="BulletList"/>
        <w:spacing w:after="30" w:line="240" w:lineRule="auto"/>
        <w:ind w:left="238" w:hanging="102"/>
        <w:jc w:val="both"/>
        <w:rPr>
          <w:rFonts w:asciiTheme="majorHAnsi" w:hAnsiTheme="majorHAnsi" w:cstheme="majorHAnsi"/>
          <w:lang w:val="fr-FR"/>
        </w:rPr>
      </w:pPr>
      <w:r w:rsidRPr="00BE0AF0">
        <w:rPr>
          <w:rFonts w:asciiTheme="majorHAnsi" w:hAnsiTheme="majorHAnsi" w:cstheme="majorHAnsi"/>
          <w:lang w:val="fr-FR"/>
        </w:rPr>
        <w:t xml:space="preserve">• Suivi </w:t>
      </w:r>
      <w:r w:rsidR="00431FE2">
        <w:rPr>
          <w:rFonts w:asciiTheme="majorHAnsi" w:hAnsiTheme="majorHAnsi" w:cstheme="majorHAnsi"/>
          <w:lang w:val="fr-FR"/>
        </w:rPr>
        <w:t xml:space="preserve">de la </w:t>
      </w:r>
      <w:r w:rsidRPr="00BE0AF0">
        <w:rPr>
          <w:rFonts w:asciiTheme="majorHAnsi" w:hAnsiTheme="majorHAnsi" w:cstheme="majorHAnsi"/>
          <w:lang w:val="fr-FR"/>
        </w:rPr>
        <w:t>charge,</w:t>
      </w:r>
      <w:r w:rsidR="00431FE2">
        <w:rPr>
          <w:rFonts w:asciiTheme="majorHAnsi" w:hAnsiTheme="majorHAnsi" w:cstheme="majorHAnsi"/>
          <w:lang w:val="fr-FR"/>
        </w:rPr>
        <w:t xml:space="preserve"> des ressources (ETP),</w:t>
      </w:r>
      <w:r w:rsidRPr="00BE0AF0">
        <w:rPr>
          <w:rFonts w:asciiTheme="majorHAnsi" w:hAnsiTheme="majorHAnsi" w:cstheme="majorHAnsi"/>
          <w:lang w:val="fr-FR"/>
        </w:rPr>
        <w:t xml:space="preserve"> </w:t>
      </w:r>
      <w:r w:rsidR="00431FE2">
        <w:rPr>
          <w:rFonts w:asciiTheme="majorHAnsi" w:hAnsiTheme="majorHAnsi" w:cstheme="majorHAnsi"/>
          <w:lang w:val="fr-FR"/>
        </w:rPr>
        <w:t xml:space="preserve">des </w:t>
      </w:r>
      <w:r w:rsidRPr="00BE0AF0">
        <w:rPr>
          <w:rFonts w:asciiTheme="majorHAnsi" w:hAnsiTheme="majorHAnsi" w:cstheme="majorHAnsi"/>
          <w:lang w:val="fr-FR"/>
        </w:rPr>
        <w:t xml:space="preserve">délais, </w:t>
      </w:r>
      <w:r w:rsidR="00431FE2">
        <w:rPr>
          <w:rFonts w:asciiTheme="majorHAnsi" w:hAnsiTheme="majorHAnsi" w:cstheme="majorHAnsi"/>
          <w:lang w:val="fr-FR"/>
        </w:rPr>
        <w:t xml:space="preserve">des </w:t>
      </w:r>
      <w:r w:rsidRPr="00BE0AF0">
        <w:rPr>
          <w:rFonts w:asciiTheme="majorHAnsi" w:hAnsiTheme="majorHAnsi" w:cstheme="majorHAnsi"/>
          <w:lang w:val="fr-FR"/>
        </w:rPr>
        <w:t>risques et indicateurs de production pour appuyer les décisions managériales et garantir l'atteinte des objectifs opérationnels.</w:t>
      </w:r>
    </w:p>
    <w:p w14:paraId="625FFC9F" w14:textId="7FF4A1BA" w:rsidR="00944641" w:rsidRPr="00BE0AF0" w:rsidRDefault="00000000" w:rsidP="00EF7E33">
      <w:pPr>
        <w:pStyle w:val="BulletList"/>
        <w:spacing w:after="30" w:line="240" w:lineRule="auto"/>
        <w:ind w:left="238" w:hanging="102"/>
        <w:jc w:val="both"/>
        <w:rPr>
          <w:rFonts w:asciiTheme="majorHAnsi" w:hAnsiTheme="majorHAnsi" w:cstheme="majorHAnsi"/>
          <w:lang w:val="fr-FR"/>
        </w:rPr>
      </w:pPr>
      <w:r w:rsidRPr="00BE0AF0">
        <w:rPr>
          <w:rFonts w:asciiTheme="majorHAnsi" w:hAnsiTheme="majorHAnsi" w:cstheme="majorHAnsi"/>
          <w:lang w:val="fr-FR"/>
        </w:rPr>
        <w:t>• Développ</w:t>
      </w:r>
      <w:r w:rsidR="00431FE2">
        <w:rPr>
          <w:rFonts w:asciiTheme="majorHAnsi" w:hAnsiTheme="majorHAnsi" w:cstheme="majorHAnsi"/>
          <w:lang w:val="fr-FR"/>
        </w:rPr>
        <w:t>e</w:t>
      </w:r>
      <w:r w:rsidR="001841BC">
        <w:rPr>
          <w:rFonts w:asciiTheme="majorHAnsi" w:hAnsiTheme="majorHAnsi" w:cstheme="majorHAnsi"/>
          <w:lang w:val="fr-FR"/>
        </w:rPr>
        <w:t>ment</w:t>
      </w:r>
      <w:r w:rsidRPr="00BE0AF0">
        <w:rPr>
          <w:rFonts w:asciiTheme="majorHAnsi" w:hAnsiTheme="majorHAnsi" w:cstheme="majorHAnsi"/>
          <w:lang w:val="fr-FR"/>
        </w:rPr>
        <w:t xml:space="preserve"> des outils d'automatisation et de pilotage via Excel, Power Query, Power BI, SharePoint</w:t>
      </w:r>
      <w:r w:rsidR="00431FE2">
        <w:rPr>
          <w:rFonts w:asciiTheme="majorHAnsi" w:hAnsiTheme="majorHAnsi" w:cstheme="majorHAnsi"/>
          <w:lang w:val="fr-FR"/>
        </w:rPr>
        <w:t xml:space="preserve">, </w:t>
      </w:r>
      <w:r w:rsidR="00210635">
        <w:rPr>
          <w:rFonts w:asciiTheme="majorHAnsi" w:hAnsiTheme="majorHAnsi" w:cstheme="majorHAnsi"/>
          <w:lang w:val="fr-FR"/>
        </w:rPr>
        <w:t>OneDrive</w:t>
      </w:r>
      <w:r w:rsidRPr="00BE0AF0">
        <w:rPr>
          <w:rFonts w:asciiTheme="majorHAnsi" w:hAnsiTheme="majorHAnsi" w:cstheme="majorHAnsi"/>
          <w:lang w:val="fr-FR"/>
        </w:rPr>
        <w:t xml:space="preserve"> et QGIS pour fiabiliser le </w:t>
      </w:r>
      <w:proofErr w:type="spellStart"/>
      <w:r w:rsidRPr="00BE0AF0">
        <w:rPr>
          <w:rFonts w:asciiTheme="majorHAnsi" w:hAnsiTheme="majorHAnsi" w:cstheme="majorHAnsi"/>
          <w:lang w:val="fr-FR"/>
        </w:rPr>
        <w:t>reporting</w:t>
      </w:r>
      <w:proofErr w:type="spellEnd"/>
      <w:r w:rsidRPr="00BE0AF0">
        <w:rPr>
          <w:rFonts w:asciiTheme="majorHAnsi" w:hAnsiTheme="majorHAnsi" w:cstheme="majorHAnsi"/>
          <w:lang w:val="fr-FR"/>
        </w:rPr>
        <w:t xml:space="preserve"> et réduire les temps de traitement.</w:t>
      </w:r>
    </w:p>
    <w:p w14:paraId="176B4870" w14:textId="77777777" w:rsidR="00944641" w:rsidRPr="00BE0AF0" w:rsidRDefault="00000000">
      <w:pPr>
        <w:spacing w:before="80" w:after="0" w:line="240" w:lineRule="auto"/>
        <w:rPr>
          <w:rFonts w:asciiTheme="majorHAnsi" w:hAnsiTheme="majorHAnsi" w:cstheme="majorHAnsi"/>
        </w:rPr>
      </w:pPr>
      <w:r w:rsidRPr="00BE0AF0">
        <w:rPr>
          <w:rFonts w:asciiTheme="majorHAnsi" w:hAnsiTheme="majorHAnsi" w:cstheme="majorHAnsi"/>
          <w:b/>
          <w:color w:val="17365D"/>
          <w:sz w:val="20"/>
        </w:rPr>
        <w:t>Maître d’œuvre - Réalisation Projet FTTH</w:t>
      </w:r>
      <w:r w:rsidRPr="00BE0AF0">
        <w:rPr>
          <w:rFonts w:asciiTheme="majorHAnsi" w:hAnsiTheme="majorHAnsi" w:cstheme="majorHAnsi"/>
          <w:b/>
          <w:sz w:val="20"/>
        </w:rPr>
        <w:t xml:space="preserve"> | IBS </w:t>
      </w:r>
      <w:proofErr w:type="spellStart"/>
      <w:r w:rsidRPr="00BE0AF0">
        <w:rPr>
          <w:rFonts w:asciiTheme="majorHAnsi" w:hAnsiTheme="majorHAnsi" w:cstheme="majorHAnsi"/>
          <w:b/>
          <w:sz w:val="20"/>
        </w:rPr>
        <w:t>Progetti</w:t>
      </w:r>
      <w:proofErr w:type="spellEnd"/>
      <w:r w:rsidRPr="00BE0AF0">
        <w:rPr>
          <w:rFonts w:asciiTheme="majorHAnsi" w:hAnsiTheme="majorHAnsi" w:cstheme="majorHAnsi"/>
          <w:sz w:val="19"/>
        </w:rPr>
        <w:t xml:space="preserve"> - Parma, Italie</w:t>
      </w:r>
      <w:r w:rsidRPr="00BE0AF0">
        <w:rPr>
          <w:rFonts w:asciiTheme="majorHAnsi" w:hAnsiTheme="majorHAnsi" w:cstheme="majorHAnsi"/>
          <w:i/>
          <w:color w:val="666666"/>
        </w:rPr>
        <w:t xml:space="preserve">    2020 - 2021</w:t>
      </w:r>
    </w:p>
    <w:p w14:paraId="09C6C104" w14:textId="47B62FC4" w:rsidR="00944641" w:rsidRPr="00BE0AF0" w:rsidRDefault="00000000" w:rsidP="00EF7E33">
      <w:pPr>
        <w:pStyle w:val="BulletList"/>
        <w:spacing w:after="30" w:line="240" w:lineRule="auto"/>
        <w:ind w:left="238" w:hanging="102"/>
        <w:jc w:val="both"/>
        <w:rPr>
          <w:rFonts w:asciiTheme="majorHAnsi" w:hAnsiTheme="majorHAnsi" w:cstheme="majorHAnsi"/>
          <w:lang w:val="fr-FR"/>
        </w:rPr>
      </w:pPr>
      <w:r w:rsidRPr="00BE0AF0">
        <w:rPr>
          <w:rFonts w:asciiTheme="majorHAnsi" w:hAnsiTheme="majorHAnsi" w:cstheme="majorHAnsi"/>
          <w:lang w:val="fr-FR"/>
        </w:rPr>
        <w:t>• Dir</w:t>
      </w:r>
      <w:r w:rsidR="003051E3">
        <w:rPr>
          <w:rFonts w:asciiTheme="majorHAnsi" w:hAnsiTheme="majorHAnsi" w:cstheme="majorHAnsi"/>
          <w:lang w:val="fr-FR"/>
        </w:rPr>
        <w:t>ection et</w:t>
      </w:r>
      <w:r w:rsidRPr="00BE0AF0">
        <w:rPr>
          <w:rFonts w:asciiTheme="majorHAnsi" w:hAnsiTheme="majorHAnsi" w:cstheme="majorHAnsi"/>
          <w:lang w:val="fr-FR"/>
        </w:rPr>
        <w:t xml:space="preserve"> suivi d</w:t>
      </w:r>
      <w:r w:rsidR="003051E3">
        <w:rPr>
          <w:rFonts w:asciiTheme="majorHAnsi" w:hAnsiTheme="majorHAnsi" w:cstheme="majorHAnsi"/>
          <w:lang w:val="fr-FR"/>
        </w:rPr>
        <w:t>e l</w:t>
      </w:r>
      <w:r w:rsidRPr="00BE0AF0">
        <w:rPr>
          <w:rFonts w:asciiTheme="majorHAnsi" w:hAnsiTheme="majorHAnsi" w:cstheme="majorHAnsi"/>
          <w:lang w:val="fr-FR"/>
        </w:rPr>
        <w:t>'exécution de</w:t>
      </w:r>
      <w:r w:rsidR="000300D8">
        <w:rPr>
          <w:rFonts w:asciiTheme="majorHAnsi" w:hAnsiTheme="majorHAnsi" w:cstheme="majorHAnsi"/>
          <w:lang w:val="fr-FR"/>
        </w:rPr>
        <w:t>s</w:t>
      </w:r>
      <w:r w:rsidRPr="00BE0AF0">
        <w:rPr>
          <w:rFonts w:asciiTheme="majorHAnsi" w:hAnsiTheme="majorHAnsi" w:cstheme="majorHAnsi"/>
          <w:lang w:val="fr-FR"/>
        </w:rPr>
        <w:t xml:space="preserve"> projets FTTH en coordonnant </w:t>
      </w:r>
      <w:r w:rsidR="003051E3">
        <w:rPr>
          <w:rFonts w:asciiTheme="majorHAnsi" w:hAnsiTheme="majorHAnsi" w:cstheme="majorHAnsi"/>
          <w:lang w:val="fr-FR"/>
        </w:rPr>
        <w:t xml:space="preserve">les échanges entre </w:t>
      </w:r>
      <w:r w:rsidRPr="00BE0AF0">
        <w:rPr>
          <w:rFonts w:asciiTheme="majorHAnsi" w:hAnsiTheme="majorHAnsi" w:cstheme="majorHAnsi"/>
          <w:lang w:val="fr-FR"/>
        </w:rPr>
        <w:t>entreprises, maîtrise d'œuvre, client et parties prenantes locales.</w:t>
      </w:r>
    </w:p>
    <w:p w14:paraId="28E75F24" w14:textId="44A56EAE" w:rsidR="00944641" w:rsidRPr="00BE0AF0" w:rsidRDefault="00000000" w:rsidP="00EF7E33">
      <w:pPr>
        <w:pStyle w:val="BulletList"/>
        <w:spacing w:after="30" w:line="240" w:lineRule="auto"/>
        <w:ind w:left="238" w:hanging="102"/>
        <w:jc w:val="both"/>
        <w:rPr>
          <w:rFonts w:asciiTheme="majorHAnsi" w:hAnsiTheme="majorHAnsi" w:cstheme="majorHAnsi"/>
          <w:lang w:val="fr-FR"/>
        </w:rPr>
      </w:pPr>
      <w:r w:rsidRPr="00BE0AF0">
        <w:rPr>
          <w:rFonts w:asciiTheme="majorHAnsi" w:hAnsiTheme="majorHAnsi" w:cstheme="majorHAnsi"/>
          <w:lang w:val="fr-FR"/>
        </w:rPr>
        <w:t>• Contrôl</w:t>
      </w:r>
      <w:r w:rsidR="003051E3">
        <w:rPr>
          <w:rFonts w:asciiTheme="majorHAnsi" w:hAnsiTheme="majorHAnsi" w:cstheme="majorHAnsi"/>
          <w:lang w:val="fr-FR"/>
        </w:rPr>
        <w:t>e</w:t>
      </w:r>
      <w:r w:rsidRPr="00BE0AF0">
        <w:rPr>
          <w:rFonts w:asciiTheme="majorHAnsi" w:hAnsiTheme="majorHAnsi" w:cstheme="majorHAnsi"/>
          <w:lang w:val="fr-FR"/>
        </w:rPr>
        <w:t xml:space="preserve"> </w:t>
      </w:r>
      <w:r w:rsidR="000300D8">
        <w:rPr>
          <w:rFonts w:asciiTheme="majorHAnsi" w:hAnsiTheme="majorHAnsi" w:cstheme="majorHAnsi"/>
          <w:lang w:val="fr-FR"/>
        </w:rPr>
        <w:t xml:space="preserve">de </w:t>
      </w:r>
      <w:r w:rsidRPr="00BE0AF0">
        <w:rPr>
          <w:rFonts w:asciiTheme="majorHAnsi" w:hAnsiTheme="majorHAnsi" w:cstheme="majorHAnsi"/>
          <w:lang w:val="fr-FR"/>
        </w:rPr>
        <w:t xml:space="preserve">l'avancement technique et économique des chantiers, respect du </w:t>
      </w:r>
      <w:r w:rsidR="00210635" w:rsidRPr="00BE0AF0">
        <w:rPr>
          <w:rFonts w:asciiTheme="majorHAnsi" w:hAnsiTheme="majorHAnsi" w:cstheme="majorHAnsi"/>
          <w:lang w:val="fr-FR"/>
        </w:rPr>
        <w:t>chrono programme</w:t>
      </w:r>
      <w:r w:rsidRPr="00BE0AF0">
        <w:rPr>
          <w:rFonts w:asciiTheme="majorHAnsi" w:hAnsiTheme="majorHAnsi" w:cstheme="majorHAnsi"/>
          <w:lang w:val="fr-FR"/>
        </w:rPr>
        <w:t xml:space="preserve">, </w:t>
      </w:r>
      <w:r w:rsidR="000300D8">
        <w:rPr>
          <w:rFonts w:asciiTheme="majorHAnsi" w:hAnsiTheme="majorHAnsi" w:cstheme="majorHAnsi"/>
          <w:lang w:val="fr-FR"/>
        </w:rPr>
        <w:t xml:space="preserve">respect de </w:t>
      </w:r>
      <w:r w:rsidRPr="00BE0AF0">
        <w:rPr>
          <w:rFonts w:asciiTheme="majorHAnsi" w:hAnsiTheme="majorHAnsi" w:cstheme="majorHAnsi"/>
          <w:lang w:val="fr-FR"/>
        </w:rPr>
        <w:t xml:space="preserve">la conformité des livrables et </w:t>
      </w:r>
      <w:r w:rsidR="000300D8">
        <w:rPr>
          <w:rFonts w:asciiTheme="majorHAnsi" w:hAnsiTheme="majorHAnsi" w:cstheme="majorHAnsi"/>
          <w:lang w:val="fr-FR"/>
        </w:rPr>
        <w:t>d</w:t>
      </w:r>
      <w:r w:rsidRPr="00BE0AF0">
        <w:rPr>
          <w:rFonts w:asciiTheme="majorHAnsi" w:hAnsiTheme="majorHAnsi" w:cstheme="majorHAnsi"/>
          <w:lang w:val="fr-FR"/>
        </w:rPr>
        <w:t>es priorités opérationnelles.</w:t>
      </w:r>
    </w:p>
    <w:p w14:paraId="4F39B3C1" w14:textId="2AA93A1B" w:rsidR="00944641" w:rsidRPr="00BE0AF0" w:rsidRDefault="00000000" w:rsidP="00EF7E33">
      <w:pPr>
        <w:pStyle w:val="BulletList"/>
        <w:spacing w:after="30" w:line="240" w:lineRule="auto"/>
        <w:ind w:left="238" w:hanging="102"/>
        <w:jc w:val="both"/>
        <w:rPr>
          <w:rFonts w:asciiTheme="majorHAnsi" w:hAnsiTheme="majorHAnsi" w:cstheme="majorHAnsi"/>
          <w:lang w:val="fr-FR"/>
        </w:rPr>
      </w:pPr>
      <w:r w:rsidRPr="00BE0AF0">
        <w:rPr>
          <w:rFonts w:asciiTheme="majorHAnsi" w:hAnsiTheme="majorHAnsi" w:cstheme="majorHAnsi"/>
          <w:lang w:val="fr-FR"/>
        </w:rPr>
        <w:t>• Prépar</w:t>
      </w:r>
      <w:r w:rsidR="003051E3">
        <w:rPr>
          <w:rFonts w:asciiTheme="majorHAnsi" w:hAnsiTheme="majorHAnsi" w:cstheme="majorHAnsi"/>
          <w:lang w:val="fr-FR"/>
        </w:rPr>
        <w:t>ation</w:t>
      </w:r>
      <w:r w:rsidRPr="00BE0AF0">
        <w:rPr>
          <w:rFonts w:asciiTheme="majorHAnsi" w:hAnsiTheme="majorHAnsi" w:cstheme="majorHAnsi"/>
          <w:lang w:val="fr-FR"/>
        </w:rPr>
        <w:t xml:space="preserve"> et suivi les dossiers administratifs, techniques et financiers nécessaires à la réalisation des travaux et au paiement des entreprises.</w:t>
      </w:r>
    </w:p>
    <w:p w14:paraId="73B1DE7C" w14:textId="635A640E" w:rsidR="008A64F2" w:rsidRDefault="00000000" w:rsidP="00EF7E33">
      <w:pPr>
        <w:pStyle w:val="BulletList"/>
        <w:spacing w:after="30" w:line="240" w:lineRule="auto"/>
        <w:ind w:left="238" w:hanging="102"/>
        <w:jc w:val="both"/>
        <w:rPr>
          <w:rFonts w:asciiTheme="majorHAnsi" w:hAnsiTheme="majorHAnsi" w:cstheme="majorHAnsi"/>
          <w:lang w:val="fr-FR"/>
        </w:rPr>
      </w:pPr>
      <w:r w:rsidRPr="00BE0AF0">
        <w:rPr>
          <w:rFonts w:asciiTheme="majorHAnsi" w:hAnsiTheme="majorHAnsi" w:cstheme="majorHAnsi"/>
          <w:lang w:val="fr-FR"/>
        </w:rPr>
        <w:t>• Contribu</w:t>
      </w:r>
      <w:r w:rsidR="003051E3">
        <w:rPr>
          <w:rFonts w:asciiTheme="majorHAnsi" w:hAnsiTheme="majorHAnsi" w:cstheme="majorHAnsi"/>
          <w:lang w:val="fr-FR"/>
        </w:rPr>
        <w:t>tion</w:t>
      </w:r>
      <w:r w:rsidRPr="00BE0AF0">
        <w:rPr>
          <w:rFonts w:asciiTheme="majorHAnsi" w:hAnsiTheme="majorHAnsi" w:cstheme="majorHAnsi"/>
          <w:lang w:val="fr-FR"/>
        </w:rPr>
        <w:t xml:space="preserve"> à la maîtrise des risques chantier en intégrant les exigences de coordination sécurité et protection de la santé.</w:t>
      </w:r>
    </w:p>
    <w:p w14:paraId="1DBD5E15" w14:textId="77777777" w:rsidR="008A64F2" w:rsidRDefault="008A64F2">
      <w:pPr>
        <w:rPr>
          <w:rFonts w:asciiTheme="majorHAnsi" w:hAnsiTheme="majorHAnsi" w:cstheme="majorHAnsi"/>
        </w:rPr>
      </w:pPr>
      <w:r>
        <w:rPr>
          <w:rFonts w:asciiTheme="majorHAnsi" w:hAnsiTheme="majorHAnsi" w:cstheme="majorHAnsi"/>
        </w:rPr>
        <w:br w:type="page"/>
      </w:r>
    </w:p>
    <w:p w14:paraId="09B1200E" w14:textId="77777777" w:rsidR="00944641" w:rsidRPr="00BE0AF0" w:rsidRDefault="00000000">
      <w:pPr>
        <w:spacing w:before="80" w:after="0" w:line="240" w:lineRule="auto"/>
        <w:rPr>
          <w:rFonts w:asciiTheme="majorHAnsi" w:hAnsiTheme="majorHAnsi" w:cstheme="majorHAnsi"/>
        </w:rPr>
      </w:pPr>
      <w:r w:rsidRPr="00BE0AF0">
        <w:rPr>
          <w:rFonts w:asciiTheme="majorHAnsi" w:hAnsiTheme="majorHAnsi" w:cstheme="majorHAnsi"/>
          <w:b/>
          <w:color w:val="17365D"/>
          <w:sz w:val="20"/>
        </w:rPr>
        <w:lastRenderedPageBreak/>
        <w:t>Project Manager - Réalisation Projet FTTH Open Fiber</w:t>
      </w:r>
      <w:r w:rsidRPr="00BE0AF0">
        <w:rPr>
          <w:rFonts w:asciiTheme="majorHAnsi" w:hAnsiTheme="majorHAnsi" w:cstheme="majorHAnsi"/>
          <w:b/>
          <w:sz w:val="20"/>
        </w:rPr>
        <w:t xml:space="preserve"> | ZETA Srl</w:t>
      </w:r>
      <w:r w:rsidRPr="00BE0AF0">
        <w:rPr>
          <w:rFonts w:asciiTheme="majorHAnsi" w:hAnsiTheme="majorHAnsi" w:cstheme="majorHAnsi"/>
          <w:sz w:val="19"/>
        </w:rPr>
        <w:t xml:space="preserve"> - Rovigo, Italie</w:t>
      </w:r>
      <w:r w:rsidRPr="00BE0AF0">
        <w:rPr>
          <w:rFonts w:asciiTheme="majorHAnsi" w:hAnsiTheme="majorHAnsi" w:cstheme="majorHAnsi"/>
          <w:i/>
          <w:color w:val="666666"/>
        </w:rPr>
        <w:t xml:space="preserve">    2019 - 2020</w:t>
      </w:r>
    </w:p>
    <w:p w14:paraId="6B2766DD" w14:textId="07105A4D" w:rsidR="00944641" w:rsidRPr="00BE0AF0" w:rsidRDefault="00000000" w:rsidP="00EF7E33">
      <w:pPr>
        <w:pStyle w:val="BulletList"/>
        <w:spacing w:after="30" w:line="240" w:lineRule="auto"/>
        <w:ind w:left="238" w:hanging="102"/>
        <w:jc w:val="both"/>
        <w:rPr>
          <w:rFonts w:asciiTheme="majorHAnsi" w:hAnsiTheme="majorHAnsi" w:cstheme="majorHAnsi"/>
          <w:lang w:val="fr-FR"/>
        </w:rPr>
      </w:pPr>
      <w:r w:rsidRPr="00BE0AF0">
        <w:rPr>
          <w:rFonts w:asciiTheme="majorHAnsi" w:hAnsiTheme="majorHAnsi" w:cstheme="majorHAnsi"/>
          <w:lang w:val="fr-FR"/>
        </w:rPr>
        <w:t>• Pilot</w:t>
      </w:r>
      <w:r w:rsidR="000300D8">
        <w:rPr>
          <w:rFonts w:asciiTheme="majorHAnsi" w:hAnsiTheme="majorHAnsi" w:cstheme="majorHAnsi"/>
          <w:lang w:val="fr-FR"/>
        </w:rPr>
        <w:t>age</w:t>
      </w:r>
      <w:r w:rsidRPr="00BE0AF0">
        <w:rPr>
          <w:rFonts w:asciiTheme="majorHAnsi" w:hAnsiTheme="majorHAnsi" w:cstheme="majorHAnsi"/>
          <w:lang w:val="fr-FR"/>
        </w:rPr>
        <w:t xml:space="preserve"> et suivi des opérations </w:t>
      </w:r>
      <w:r w:rsidR="000300D8">
        <w:rPr>
          <w:rFonts w:asciiTheme="majorHAnsi" w:hAnsiTheme="majorHAnsi" w:cstheme="majorHAnsi"/>
          <w:lang w:val="fr-FR"/>
        </w:rPr>
        <w:t xml:space="preserve">de deploiement du réseau </w:t>
      </w:r>
      <w:r w:rsidRPr="00BE0AF0">
        <w:rPr>
          <w:rFonts w:asciiTheme="majorHAnsi" w:hAnsiTheme="majorHAnsi" w:cstheme="majorHAnsi"/>
          <w:lang w:val="fr-FR"/>
        </w:rPr>
        <w:t>FTTH</w:t>
      </w:r>
      <w:r w:rsidR="000300D8">
        <w:rPr>
          <w:rFonts w:asciiTheme="majorHAnsi" w:hAnsiTheme="majorHAnsi" w:cstheme="majorHAnsi"/>
          <w:lang w:val="fr-FR"/>
        </w:rPr>
        <w:t xml:space="preserve"> de </w:t>
      </w:r>
      <w:r w:rsidRPr="00BE0AF0">
        <w:rPr>
          <w:rFonts w:asciiTheme="majorHAnsi" w:hAnsiTheme="majorHAnsi" w:cstheme="majorHAnsi"/>
          <w:lang w:val="fr-FR"/>
        </w:rPr>
        <w:t>Open Fiber dans un contexte exigeant, avec vérification de la cohérence technico-économique des projets par rapport au cahier de charge client.</w:t>
      </w:r>
    </w:p>
    <w:p w14:paraId="61A22BD0" w14:textId="1F344E27" w:rsidR="00944641" w:rsidRPr="00BE0AF0" w:rsidRDefault="00000000" w:rsidP="00EF7E33">
      <w:pPr>
        <w:pStyle w:val="BulletList"/>
        <w:spacing w:after="30" w:line="240" w:lineRule="auto"/>
        <w:ind w:left="238" w:hanging="102"/>
        <w:jc w:val="both"/>
        <w:rPr>
          <w:rFonts w:asciiTheme="majorHAnsi" w:hAnsiTheme="majorHAnsi" w:cstheme="majorHAnsi"/>
          <w:lang w:val="fr-FR"/>
        </w:rPr>
      </w:pPr>
      <w:r w:rsidRPr="00BE0AF0">
        <w:rPr>
          <w:rFonts w:asciiTheme="majorHAnsi" w:hAnsiTheme="majorHAnsi" w:cstheme="majorHAnsi"/>
          <w:lang w:val="fr-FR"/>
        </w:rPr>
        <w:t>• Contrôl</w:t>
      </w:r>
      <w:r w:rsidR="000300D8">
        <w:rPr>
          <w:rFonts w:asciiTheme="majorHAnsi" w:hAnsiTheme="majorHAnsi" w:cstheme="majorHAnsi"/>
          <w:lang w:val="fr-FR"/>
        </w:rPr>
        <w:t>e de</w:t>
      </w:r>
      <w:r w:rsidRPr="00BE0AF0">
        <w:rPr>
          <w:rFonts w:asciiTheme="majorHAnsi" w:hAnsiTheme="majorHAnsi" w:cstheme="majorHAnsi"/>
          <w:lang w:val="fr-FR"/>
        </w:rPr>
        <w:t xml:space="preserve"> la qualité des travaux, respect des contraintes budgétaires, </w:t>
      </w:r>
      <w:r w:rsidR="000300D8">
        <w:rPr>
          <w:rFonts w:asciiTheme="majorHAnsi" w:hAnsiTheme="majorHAnsi" w:cstheme="majorHAnsi"/>
          <w:lang w:val="fr-FR"/>
        </w:rPr>
        <w:t>validation de la</w:t>
      </w:r>
      <w:r w:rsidRPr="00BE0AF0">
        <w:rPr>
          <w:rFonts w:asciiTheme="majorHAnsi" w:hAnsiTheme="majorHAnsi" w:cstheme="majorHAnsi"/>
          <w:lang w:val="fr-FR"/>
        </w:rPr>
        <w:t xml:space="preserve"> variation de</w:t>
      </w:r>
      <w:r w:rsidR="000300D8">
        <w:rPr>
          <w:rFonts w:asciiTheme="majorHAnsi" w:hAnsiTheme="majorHAnsi" w:cstheme="majorHAnsi"/>
          <w:lang w:val="fr-FR"/>
        </w:rPr>
        <w:t>s</w:t>
      </w:r>
      <w:r w:rsidRPr="00BE0AF0">
        <w:rPr>
          <w:rFonts w:asciiTheme="majorHAnsi" w:hAnsiTheme="majorHAnsi" w:cstheme="majorHAnsi"/>
          <w:lang w:val="fr-FR"/>
        </w:rPr>
        <w:t xml:space="preserve"> projet</w:t>
      </w:r>
      <w:r w:rsidR="000300D8">
        <w:rPr>
          <w:rFonts w:asciiTheme="majorHAnsi" w:hAnsiTheme="majorHAnsi" w:cstheme="majorHAnsi"/>
          <w:lang w:val="fr-FR"/>
        </w:rPr>
        <w:t>s</w:t>
      </w:r>
      <w:r w:rsidRPr="00BE0AF0">
        <w:rPr>
          <w:rFonts w:asciiTheme="majorHAnsi" w:hAnsiTheme="majorHAnsi" w:cstheme="majorHAnsi"/>
          <w:lang w:val="fr-FR"/>
        </w:rPr>
        <w:t xml:space="preserve"> et traçabilité des décisions techniques et administratives.</w:t>
      </w:r>
    </w:p>
    <w:p w14:paraId="2577AA66" w14:textId="0AA5FDC2" w:rsidR="00944641" w:rsidRPr="00BE0AF0" w:rsidRDefault="00000000" w:rsidP="00EF7E33">
      <w:pPr>
        <w:pStyle w:val="BulletList"/>
        <w:spacing w:after="30" w:line="240" w:lineRule="auto"/>
        <w:ind w:left="238" w:hanging="102"/>
        <w:jc w:val="both"/>
        <w:rPr>
          <w:rFonts w:asciiTheme="majorHAnsi" w:hAnsiTheme="majorHAnsi" w:cstheme="majorHAnsi"/>
          <w:lang w:val="fr-FR"/>
        </w:rPr>
      </w:pPr>
      <w:r w:rsidRPr="00BE0AF0">
        <w:rPr>
          <w:rFonts w:asciiTheme="majorHAnsi" w:hAnsiTheme="majorHAnsi" w:cstheme="majorHAnsi"/>
          <w:lang w:val="fr-FR"/>
        </w:rPr>
        <w:t>• Particip</w:t>
      </w:r>
      <w:r w:rsidR="000300D8">
        <w:rPr>
          <w:rFonts w:asciiTheme="majorHAnsi" w:hAnsiTheme="majorHAnsi" w:cstheme="majorHAnsi"/>
          <w:lang w:val="fr-FR"/>
        </w:rPr>
        <w:t>ation</w:t>
      </w:r>
      <w:r w:rsidRPr="00BE0AF0">
        <w:rPr>
          <w:rFonts w:asciiTheme="majorHAnsi" w:hAnsiTheme="majorHAnsi" w:cstheme="majorHAnsi"/>
          <w:lang w:val="fr-FR"/>
        </w:rPr>
        <w:t xml:space="preserve"> au suivi de plus de 30 chantiers FTTH en Italie, pour un volume global supérieur à 10 M€</w:t>
      </w:r>
      <w:r w:rsidR="00E144F3">
        <w:rPr>
          <w:rFonts w:asciiTheme="majorHAnsi" w:hAnsiTheme="majorHAnsi" w:cstheme="majorHAnsi"/>
          <w:lang w:val="fr-FR"/>
        </w:rPr>
        <w:t>.</w:t>
      </w:r>
    </w:p>
    <w:p w14:paraId="7AD0CABE" w14:textId="0FCB288F" w:rsidR="00944641" w:rsidRPr="00BE0AF0" w:rsidRDefault="00000000">
      <w:pPr>
        <w:spacing w:before="80" w:after="0" w:line="240" w:lineRule="auto"/>
        <w:rPr>
          <w:rFonts w:asciiTheme="majorHAnsi" w:hAnsiTheme="majorHAnsi" w:cstheme="majorHAnsi"/>
        </w:rPr>
      </w:pPr>
      <w:r w:rsidRPr="00BE0AF0">
        <w:rPr>
          <w:rFonts w:asciiTheme="majorHAnsi" w:hAnsiTheme="majorHAnsi" w:cstheme="majorHAnsi"/>
          <w:b/>
          <w:color w:val="17365D"/>
          <w:sz w:val="20"/>
        </w:rPr>
        <w:t>Project Manager Réseau FTTH</w:t>
      </w:r>
      <w:r w:rsidRPr="00BE0AF0">
        <w:rPr>
          <w:rFonts w:asciiTheme="majorHAnsi" w:hAnsiTheme="majorHAnsi" w:cstheme="majorHAnsi"/>
          <w:b/>
          <w:sz w:val="20"/>
        </w:rPr>
        <w:t xml:space="preserve"> | ITALTEL Spa</w:t>
      </w:r>
      <w:r w:rsidRPr="00BE0AF0">
        <w:rPr>
          <w:rFonts w:asciiTheme="majorHAnsi" w:hAnsiTheme="majorHAnsi" w:cstheme="majorHAnsi"/>
          <w:sz w:val="19"/>
        </w:rPr>
        <w:t xml:space="preserve"> - Milan, Italie</w:t>
      </w:r>
      <w:r w:rsidRPr="00BE0AF0">
        <w:rPr>
          <w:rFonts w:asciiTheme="majorHAnsi" w:hAnsiTheme="majorHAnsi" w:cstheme="majorHAnsi"/>
          <w:i/>
          <w:color w:val="666666"/>
        </w:rPr>
        <w:t xml:space="preserve">    Janv. - mai 2019</w:t>
      </w:r>
    </w:p>
    <w:p w14:paraId="36FEC400" w14:textId="3A51C642" w:rsidR="00944641" w:rsidRPr="00BE0AF0" w:rsidRDefault="00000000" w:rsidP="00EF7E33">
      <w:pPr>
        <w:pStyle w:val="BulletList"/>
        <w:spacing w:after="30" w:line="240" w:lineRule="auto"/>
        <w:ind w:left="238" w:hanging="102"/>
        <w:jc w:val="both"/>
        <w:rPr>
          <w:rFonts w:asciiTheme="majorHAnsi" w:hAnsiTheme="majorHAnsi" w:cstheme="majorHAnsi"/>
          <w:lang w:val="fr-FR"/>
        </w:rPr>
      </w:pPr>
      <w:r w:rsidRPr="00BE0AF0">
        <w:rPr>
          <w:rFonts w:asciiTheme="majorHAnsi" w:hAnsiTheme="majorHAnsi" w:cstheme="majorHAnsi"/>
          <w:lang w:val="fr-FR"/>
        </w:rPr>
        <w:t xml:space="preserve">• </w:t>
      </w:r>
      <w:r w:rsidR="00210635">
        <w:rPr>
          <w:rFonts w:asciiTheme="majorHAnsi" w:hAnsiTheme="majorHAnsi" w:cstheme="majorHAnsi"/>
          <w:lang w:val="fr-FR"/>
        </w:rPr>
        <w:t>A</w:t>
      </w:r>
      <w:r w:rsidRPr="00BE0AF0">
        <w:rPr>
          <w:rFonts w:asciiTheme="majorHAnsi" w:hAnsiTheme="majorHAnsi" w:cstheme="majorHAnsi"/>
          <w:lang w:val="fr-FR"/>
        </w:rPr>
        <w:t xml:space="preserve">cquisition de sites </w:t>
      </w:r>
      <w:r w:rsidR="00210635">
        <w:rPr>
          <w:rFonts w:asciiTheme="majorHAnsi" w:hAnsiTheme="majorHAnsi" w:cstheme="majorHAnsi"/>
          <w:lang w:val="fr-FR"/>
        </w:rPr>
        <w:t xml:space="preserve">de construction de </w:t>
      </w:r>
      <w:proofErr w:type="spellStart"/>
      <w:r w:rsidRPr="00BE0AF0">
        <w:rPr>
          <w:rFonts w:asciiTheme="majorHAnsi" w:hAnsiTheme="majorHAnsi" w:cstheme="majorHAnsi"/>
          <w:lang w:val="fr-FR"/>
        </w:rPr>
        <w:t>PoP</w:t>
      </w:r>
      <w:proofErr w:type="spellEnd"/>
      <w:r w:rsidRPr="00BE0AF0">
        <w:rPr>
          <w:rFonts w:asciiTheme="majorHAnsi" w:hAnsiTheme="majorHAnsi" w:cstheme="majorHAnsi"/>
          <w:lang w:val="fr-FR"/>
        </w:rPr>
        <w:t xml:space="preserve"> en Emilia-Romagna Cluster C/D : site </w:t>
      </w:r>
      <w:proofErr w:type="spellStart"/>
      <w:r w:rsidRPr="00BE0AF0">
        <w:rPr>
          <w:rFonts w:asciiTheme="majorHAnsi" w:hAnsiTheme="majorHAnsi" w:cstheme="majorHAnsi"/>
          <w:lang w:val="fr-FR"/>
        </w:rPr>
        <w:t>surveys</w:t>
      </w:r>
      <w:proofErr w:type="spellEnd"/>
      <w:r w:rsidRPr="00BE0AF0">
        <w:rPr>
          <w:rFonts w:asciiTheme="majorHAnsi" w:hAnsiTheme="majorHAnsi" w:cstheme="majorHAnsi"/>
          <w:lang w:val="fr-FR"/>
        </w:rPr>
        <w:t xml:space="preserve">, </w:t>
      </w:r>
      <w:proofErr w:type="spellStart"/>
      <w:r w:rsidR="00210635">
        <w:rPr>
          <w:rFonts w:asciiTheme="majorHAnsi" w:hAnsiTheme="majorHAnsi" w:cstheme="majorHAnsi"/>
          <w:lang w:val="fr-FR"/>
        </w:rPr>
        <w:t>negociation</w:t>
      </w:r>
      <w:proofErr w:type="spellEnd"/>
      <w:r w:rsidR="001223FE">
        <w:rPr>
          <w:rFonts w:asciiTheme="majorHAnsi" w:hAnsiTheme="majorHAnsi" w:cstheme="majorHAnsi"/>
          <w:lang w:val="fr-FR"/>
        </w:rPr>
        <w:t>,</w:t>
      </w:r>
      <w:r w:rsidRPr="00BE0AF0">
        <w:rPr>
          <w:rFonts w:asciiTheme="majorHAnsi" w:hAnsiTheme="majorHAnsi" w:cstheme="majorHAnsi"/>
          <w:lang w:val="fr-FR"/>
        </w:rPr>
        <w:t xml:space="preserve"> coordination avec les parties prenantes et suivi des contraintes locales.</w:t>
      </w:r>
    </w:p>
    <w:p w14:paraId="66B1F9E8" w14:textId="35D0E33F" w:rsidR="00944641" w:rsidRPr="00BE0AF0" w:rsidRDefault="00000000" w:rsidP="00EF7E33">
      <w:pPr>
        <w:pStyle w:val="BulletList"/>
        <w:spacing w:after="30" w:line="240" w:lineRule="auto"/>
        <w:ind w:left="238" w:hanging="102"/>
        <w:jc w:val="both"/>
        <w:rPr>
          <w:rFonts w:asciiTheme="majorHAnsi" w:hAnsiTheme="majorHAnsi" w:cstheme="majorHAnsi"/>
          <w:lang w:val="fr-FR"/>
        </w:rPr>
      </w:pPr>
      <w:r w:rsidRPr="00BE0AF0">
        <w:rPr>
          <w:rFonts w:asciiTheme="majorHAnsi" w:hAnsiTheme="majorHAnsi" w:cstheme="majorHAnsi"/>
          <w:lang w:val="fr-FR"/>
        </w:rPr>
        <w:t>• Pilot</w:t>
      </w:r>
      <w:r w:rsidR="001223FE">
        <w:rPr>
          <w:rFonts w:asciiTheme="majorHAnsi" w:hAnsiTheme="majorHAnsi" w:cstheme="majorHAnsi"/>
          <w:lang w:val="fr-FR"/>
        </w:rPr>
        <w:t>age</w:t>
      </w:r>
      <w:r w:rsidRPr="00BE0AF0">
        <w:rPr>
          <w:rFonts w:asciiTheme="majorHAnsi" w:hAnsiTheme="majorHAnsi" w:cstheme="majorHAnsi"/>
          <w:lang w:val="fr-FR"/>
        </w:rPr>
        <w:t xml:space="preserve"> </w:t>
      </w:r>
      <w:r w:rsidR="001223FE">
        <w:rPr>
          <w:rFonts w:asciiTheme="majorHAnsi" w:hAnsiTheme="majorHAnsi" w:cstheme="majorHAnsi"/>
          <w:lang w:val="fr-FR"/>
        </w:rPr>
        <w:t>d</w:t>
      </w:r>
      <w:r w:rsidRPr="00BE0AF0">
        <w:rPr>
          <w:rFonts w:asciiTheme="majorHAnsi" w:hAnsiTheme="majorHAnsi" w:cstheme="majorHAnsi"/>
          <w:lang w:val="fr-FR"/>
        </w:rPr>
        <w:t xml:space="preserve">es projets préliminaires et exécutifs de conception des </w:t>
      </w:r>
      <w:proofErr w:type="spellStart"/>
      <w:r w:rsidRPr="00BE0AF0">
        <w:rPr>
          <w:rFonts w:asciiTheme="majorHAnsi" w:hAnsiTheme="majorHAnsi" w:cstheme="majorHAnsi"/>
          <w:lang w:val="fr-FR"/>
        </w:rPr>
        <w:t>PoP</w:t>
      </w:r>
      <w:proofErr w:type="spellEnd"/>
      <w:r w:rsidRPr="00BE0AF0">
        <w:rPr>
          <w:rFonts w:asciiTheme="majorHAnsi" w:hAnsiTheme="majorHAnsi" w:cstheme="majorHAnsi"/>
          <w:lang w:val="fr-FR"/>
        </w:rPr>
        <w:t xml:space="preserve">, avec contribution à la </w:t>
      </w:r>
      <w:r w:rsidR="001223FE">
        <w:rPr>
          <w:rFonts w:asciiTheme="majorHAnsi" w:hAnsiTheme="majorHAnsi" w:cstheme="majorHAnsi"/>
          <w:lang w:val="fr-FR"/>
        </w:rPr>
        <w:t>rédaction documents techniques</w:t>
      </w:r>
      <w:r w:rsidRPr="00BE0AF0">
        <w:rPr>
          <w:rFonts w:asciiTheme="majorHAnsi" w:hAnsiTheme="majorHAnsi" w:cstheme="majorHAnsi"/>
          <w:lang w:val="fr-FR"/>
        </w:rPr>
        <w:t>.</w:t>
      </w:r>
    </w:p>
    <w:p w14:paraId="5D181EC4" w14:textId="77777777" w:rsidR="00944641" w:rsidRPr="00BE0AF0" w:rsidRDefault="00000000">
      <w:pPr>
        <w:spacing w:before="80" w:after="0" w:line="240" w:lineRule="auto"/>
        <w:rPr>
          <w:rFonts w:asciiTheme="majorHAnsi" w:hAnsiTheme="majorHAnsi" w:cstheme="majorHAnsi"/>
        </w:rPr>
      </w:pPr>
      <w:r w:rsidRPr="00BE0AF0">
        <w:rPr>
          <w:rFonts w:asciiTheme="majorHAnsi" w:hAnsiTheme="majorHAnsi" w:cstheme="majorHAnsi"/>
          <w:b/>
          <w:color w:val="17365D"/>
          <w:sz w:val="20"/>
        </w:rPr>
        <w:t>Directeur Général &amp; Responsable des Opérations</w:t>
      </w:r>
      <w:r w:rsidRPr="00BE0AF0">
        <w:rPr>
          <w:rFonts w:asciiTheme="majorHAnsi" w:hAnsiTheme="majorHAnsi" w:cstheme="majorHAnsi"/>
          <w:b/>
          <w:sz w:val="20"/>
        </w:rPr>
        <w:t xml:space="preserve"> | IT-SERVICES SARL</w:t>
      </w:r>
      <w:r w:rsidRPr="00BE0AF0">
        <w:rPr>
          <w:rFonts w:asciiTheme="majorHAnsi" w:hAnsiTheme="majorHAnsi" w:cstheme="majorHAnsi"/>
          <w:sz w:val="19"/>
        </w:rPr>
        <w:t xml:space="preserve"> - Douala, Cameroun</w:t>
      </w:r>
      <w:r w:rsidRPr="00BE0AF0">
        <w:rPr>
          <w:rFonts w:asciiTheme="majorHAnsi" w:hAnsiTheme="majorHAnsi" w:cstheme="majorHAnsi"/>
          <w:i/>
          <w:color w:val="666666"/>
        </w:rPr>
        <w:t xml:space="preserve">    2016 - 2021</w:t>
      </w:r>
    </w:p>
    <w:p w14:paraId="016122DE" w14:textId="796FB68D" w:rsidR="00944641" w:rsidRPr="00BE0AF0" w:rsidRDefault="00000000" w:rsidP="00EF7E33">
      <w:pPr>
        <w:pStyle w:val="BulletList"/>
        <w:spacing w:after="30" w:line="240" w:lineRule="auto"/>
        <w:ind w:left="238" w:hanging="102"/>
        <w:jc w:val="both"/>
        <w:rPr>
          <w:rFonts w:asciiTheme="majorHAnsi" w:hAnsiTheme="majorHAnsi" w:cstheme="majorHAnsi"/>
          <w:lang w:val="fr-FR"/>
        </w:rPr>
      </w:pPr>
      <w:r w:rsidRPr="00BE0AF0">
        <w:rPr>
          <w:rFonts w:asciiTheme="majorHAnsi" w:hAnsiTheme="majorHAnsi" w:cstheme="majorHAnsi"/>
          <w:lang w:val="fr-FR"/>
        </w:rPr>
        <w:t>• Dir</w:t>
      </w:r>
      <w:r w:rsidR="001223FE">
        <w:rPr>
          <w:rFonts w:asciiTheme="majorHAnsi" w:hAnsiTheme="majorHAnsi" w:cstheme="majorHAnsi"/>
          <w:lang w:val="fr-FR"/>
        </w:rPr>
        <w:t>ection</w:t>
      </w:r>
      <w:r w:rsidRPr="00BE0AF0">
        <w:rPr>
          <w:rFonts w:asciiTheme="majorHAnsi" w:hAnsiTheme="majorHAnsi" w:cstheme="majorHAnsi"/>
          <w:lang w:val="fr-FR"/>
        </w:rPr>
        <w:t xml:space="preserve"> des opérations télécoms et infrastructures au Cameroun : conception, construction, maintenance de sites BTS, dorsales fibre optique, liaisons radio et réseaux FTTH/GPON.</w:t>
      </w:r>
    </w:p>
    <w:p w14:paraId="06835413" w14:textId="3D970879" w:rsidR="00944641" w:rsidRPr="00BE0AF0" w:rsidRDefault="00000000" w:rsidP="00EF7E33">
      <w:pPr>
        <w:pStyle w:val="BulletList"/>
        <w:spacing w:after="30" w:line="240" w:lineRule="auto"/>
        <w:ind w:left="238" w:hanging="102"/>
        <w:jc w:val="both"/>
        <w:rPr>
          <w:rFonts w:asciiTheme="majorHAnsi" w:hAnsiTheme="majorHAnsi" w:cstheme="majorHAnsi"/>
          <w:lang w:val="fr-FR"/>
        </w:rPr>
      </w:pPr>
      <w:r w:rsidRPr="00BE0AF0">
        <w:rPr>
          <w:rFonts w:asciiTheme="majorHAnsi" w:hAnsiTheme="majorHAnsi" w:cstheme="majorHAnsi"/>
          <w:lang w:val="fr-FR"/>
        </w:rPr>
        <w:t>• Coord</w:t>
      </w:r>
      <w:r w:rsidR="001223FE">
        <w:rPr>
          <w:rFonts w:asciiTheme="majorHAnsi" w:hAnsiTheme="majorHAnsi" w:cstheme="majorHAnsi"/>
          <w:lang w:val="fr-FR"/>
        </w:rPr>
        <w:t>ination</w:t>
      </w:r>
      <w:r w:rsidRPr="00BE0AF0">
        <w:rPr>
          <w:rFonts w:asciiTheme="majorHAnsi" w:hAnsiTheme="majorHAnsi" w:cstheme="majorHAnsi"/>
          <w:lang w:val="fr-FR"/>
        </w:rPr>
        <w:t xml:space="preserve"> </w:t>
      </w:r>
      <w:r w:rsidR="001223FE">
        <w:rPr>
          <w:rFonts w:asciiTheme="majorHAnsi" w:hAnsiTheme="majorHAnsi" w:cstheme="majorHAnsi"/>
          <w:lang w:val="fr-FR"/>
        </w:rPr>
        <w:t>d</w:t>
      </w:r>
      <w:r w:rsidRPr="00BE0AF0">
        <w:rPr>
          <w:rFonts w:asciiTheme="majorHAnsi" w:hAnsiTheme="majorHAnsi" w:cstheme="majorHAnsi"/>
          <w:lang w:val="fr-FR"/>
        </w:rPr>
        <w:t xml:space="preserve">es équipes terrain, sous-traitants et clients sur des projets critiques, en assurant </w:t>
      </w:r>
      <w:r w:rsidR="001223FE">
        <w:rPr>
          <w:rFonts w:asciiTheme="majorHAnsi" w:hAnsiTheme="majorHAnsi" w:cstheme="majorHAnsi"/>
          <w:lang w:val="fr-FR"/>
        </w:rPr>
        <w:t xml:space="preserve">la </w:t>
      </w:r>
      <w:r w:rsidRPr="00BE0AF0">
        <w:rPr>
          <w:rFonts w:asciiTheme="majorHAnsi" w:hAnsiTheme="majorHAnsi" w:cstheme="majorHAnsi"/>
          <w:lang w:val="fr-FR"/>
        </w:rPr>
        <w:t xml:space="preserve">planification, </w:t>
      </w:r>
      <w:r w:rsidR="001223FE">
        <w:rPr>
          <w:rFonts w:asciiTheme="majorHAnsi" w:hAnsiTheme="majorHAnsi" w:cstheme="majorHAnsi"/>
          <w:lang w:val="fr-FR"/>
        </w:rPr>
        <w:t xml:space="preserve">le </w:t>
      </w:r>
      <w:r w:rsidRPr="00BE0AF0">
        <w:rPr>
          <w:rFonts w:asciiTheme="majorHAnsi" w:hAnsiTheme="majorHAnsi" w:cstheme="majorHAnsi"/>
          <w:lang w:val="fr-FR"/>
        </w:rPr>
        <w:t xml:space="preserve">suivi d'exécution, </w:t>
      </w:r>
      <w:r w:rsidR="001223FE">
        <w:rPr>
          <w:rFonts w:asciiTheme="majorHAnsi" w:hAnsiTheme="majorHAnsi" w:cstheme="majorHAnsi"/>
          <w:lang w:val="fr-FR"/>
        </w:rPr>
        <w:t xml:space="preserve">la </w:t>
      </w:r>
      <w:r w:rsidRPr="00BE0AF0">
        <w:rPr>
          <w:rFonts w:asciiTheme="majorHAnsi" w:hAnsiTheme="majorHAnsi" w:cstheme="majorHAnsi"/>
          <w:lang w:val="fr-FR"/>
        </w:rPr>
        <w:t xml:space="preserve">qualité technique et </w:t>
      </w:r>
      <w:r w:rsidR="001223FE">
        <w:rPr>
          <w:rFonts w:asciiTheme="majorHAnsi" w:hAnsiTheme="majorHAnsi" w:cstheme="majorHAnsi"/>
          <w:lang w:val="fr-FR"/>
        </w:rPr>
        <w:t xml:space="preserve">la </w:t>
      </w:r>
      <w:r w:rsidRPr="00BE0AF0">
        <w:rPr>
          <w:rFonts w:asciiTheme="majorHAnsi" w:hAnsiTheme="majorHAnsi" w:cstheme="majorHAnsi"/>
          <w:lang w:val="fr-FR"/>
        </w:rPr>
        <w:t>relation commerciale.</w:t>
      </w:r>
    </w:p>
    <w:p w14:paraId="773D23EF" w14:textId="3D8EB087" w:rsidR="00944641" w:rsidRPr="00BE0AF0" w:rsidRDefault="00000000" w:rsidP="00EF7E33">
      <w:pPr>
        <w:pStyle w:val="BulletList"/>
        <w:spacing w:after="30" w:line="240" w:lineRule="auto"/>
        <w:ind w:left="238" w:hanging="102"/>
        <w:jc w:val="both"/>
        <w:rPr>
          <w:rFonts w:asciiTheme="majorHAnsi" w:hAnsiTheme="majorHAnsi" w:cstheme="majorHAnsi"/>
          <w:lang w:val="fr-FR"/>
        </w:rPr>
      </w:pPr>
      <w:r w:rsidRPr="00BE0AF0">
        <w:rPr>
          <w:rFonts w:asciiTheme="majorHAnsi" w:hAnsiTheme="majorHAnsi" w:cstheme="majorHAnsi"/>
          <w:lang w:val="fr-FR"/>
        </w:rPr>
        <w:t>• Développ</w:t>
      </w:r>
      <w:r w:rsidR="001223FE">
        <w:rPr>
          <w:rFonts w:asciiTheme="majorHAnsi" w:hAnsiTheme="majorHAnsi" w:cstheme="majorHAnsi"/>
          <w:lang w:val="fr-FR"/>
        </w:rPr>
        <w:t>ement</w:t>
      </w:r>
      <w:r w:rsidRPr="00BE0AF0">
        <w:rPr>
          <w:rFonts w:asciiTheme="majorHAnsi" w:hAnsiTheme="majorHAnsi" w:cstheme="majorHAnsi"/>
          <w:lang w:val="fr-FR"/>
        </w:rPr>
        <w:t xml:space="preserve"> </w:t>
      </w:r>
      <w:r w:rsidR="001223FE">
        <w:rPr>
          <w:rFonts w:asciiTheme="majorHAnsi" w:hAnsiTheme="majorHAnsi" w:cstheme="majorHAnsi"/>
          <w:lang w:val="fr-FR"/>
        </w:rPr>
        <w:t>et implémentation de la</w:t>
      </w:r>
      <w:r w:rsidRPr="00BE0AF0">
        <w:rPr>
          <w:rFonts w:asciiTheme="majorHAnsi" w:hAnsiTheme="majorHAnsi" w:cstheme="majorHAnsi"/>
          <w:lang w:val="fr-FR"/>
        </w:rPr>
        <w:t xml:space="preserve"> vision complète du cycle projet : études, chiffrage, organisation, réalisation, contrôle qualité, formation des équipes et satisfaction client.</w:t>
      </w:r>
    </w:p>
    <w:p w14:paraId="7F9874A6" w14:textId="77777777" w:rsidR="00944641" w:rsidRPr="00BE0AF0" w:rsidRDefault="00000000">
      <w:pPr>
        <w:spacing w:before="80" w:after="0" w:line="240" w:lineRule="auto"/>
        <w:rPr>
          <w:rFonts w:asciiTheme="majorHAnsi" w:hAnsiTheme="majorHAnsi" w:cstheme="majorHAnsi"/>
        </w:rPr>
      </w:pPr>
      <w:r w:rsidRPr="00BE0AF0">
        <w:rPr>
          <w:rFonts w:asciiTheme="majorHAnsi" w:hAnsiTheme="majorHAnsi" w:cstheme="majorHAnsi"/>
          <w:b/>
          <w:color w:val="17365D"/>
          <w:sz w:val="20"/>
        </w:rPr>
        <w:t>Responsable Bureau d’Études &amp; Stratégies</w:t>
      </w:r>
      <w:r w:rsidRPr="00BE0AF0">
        <w:rPr>
          <w:rFonts w:asciiTheme="majorHAnsi" w:hAnsiTheme="majorHAnsi" w:cstheme="majorHAnsi"/>
          <w:b/>
          <w:sz w:val="20"/>
        </w:rPr>
        <w:t xml:space="preserve"> | NEXTSTEL Sarl</w:t>
      </w:r>
      <w:r w:rsidRPr="00BE0AF0">
        <w:rPr>
          <w:rFonts w:asciiTheme="majorHAnsi" w:hAnsiTheme="majorHAnsi" w:cstheme="majorHAnsi"/>
          <w:sz w:val="19"/>
        </w:rPr>
        <w:t xml:space="preserve"> - Paris, France</w:t>
      </w:r>
      <w:r w:rsidRPr="00BE0AF0">
        <w:rPr>
          <w:rFonts w:asciiTheme="majorHAnsi" w:hAnsiTheme="majorHAnsi" w:cstheme="majorHAnsi"/>
          <w:i/>
          <w:color w:val="666666"/>
        </w:rPr>
        <w:t xml:space="preserve">    2015 - 2019</w:t>
      </w:r>
    </w:p>
    <w:p w14:paraId="16C009C1" w14:textId="7CB54386" w:rsidR="00944641" w:rsidRPr="00BE0AF0" w:rsidRDefault="00000000" w:rsidP="00EF7E33">
      <w:pPr>
        <w:pStyle w:val="BulletList"/>
        <w:spacing w:after="30" w:line="240" w:lineRule="auto"/>
        <w:ind w:left="238" w:hanging="102"/>
        <w:jc w:val="both"/>
        <w:rPr>
          <w:rFonts w:asciiTheme="majorHAnsi" w:hAnsiTheme="majorHAnsi" w:cstheme="majorHAnsi"/>
          <w:lang w:val="fr-FR"/>
        </w:rPr>
      </w:pPr>
      <w:r w:rsidRPr="00BE0AF0">
        <w:rPr>
          <w:rFonts w:asciiTheme="majorHAnsi" w:hAnsiTheme="majorHAnsi" w:cstheme="majorHAnsi"/>
          <w:lang w:val="fr-FR"/>
        </w:rPr>
        <w:t>• Élabor</w:t>
      </w:r>
      <w:r w:rsidR="001223FE">
        <w:rPr>
          <w:rFonts w:asciiTheme="majorHAnsi" w:hAnsiTheme="majorHAnsi" w:cstheme="majorHAnsi"/>
          <w:lang w:val="fr-FR"/>
        </w:rPr>
        <w:t>ation</w:t>
      </w:r>
      <w:r w:rsidRPr="00BE0AF0">
        <w:rPr>
          <w:rFonts w:asciiTheme="majorHAnsi" w:hAnsiTheme="majorHAnsi" w:cstheme="majorHAnsi"/>
          <w:lang w:val="fr-FR"/>
        </w:rPr>
        <w:t xml:space="preserve"> des procédures de déploiement FTTH, des outils SIG et des standards de production pour structurer les études, les livrables et le suivi opérationnel.</w:t>
      </w:r>
    </w:p>
    <w:p w14:paraId="6042F7EB" w14:textId="2AF47395" w:rsidR="00944641" w:rsidRPr="00BE0AF0" w:rsidRDefault="00000000" w:rsidP="00EF7E33">
      <w:pPr>
        <w:pStyle w:val="BulletList"/>
        <w:spacing w:after="30" w:line="240" w:lineRule="auto"/>
        <w:ind w:left="238" w:hanging="102"/>
        <w:jc w:val="both"/>
        <w:rPr>
          <w:rFonts w:asciiTheme="majorHAnsi" w:hAnsiTheme="majorHAnsi" w:cstheme="majorHAnsi"/>
          <w:lang w:val="fr-FR"/>
        </w:rPr>
      </w:pPr>
      <w:r w:rsidRPr="00BE0AF0">
        <w:rPr>
          <w:rFonts w:asciiTheme="majorHAnsi" w:hAnsiTheme="majorHAnsi" w:cstheme="majorHAnsi"/>
          <w:lang w:val="fr-FR"/>
        </w:rPr>
        <w:t>• Pilot</w:t>
      </w:r>
      <w:r w:rsidR="001223FE">
        <w:rPr>
          <w:rFonts w:asciiTheme="majorHAnsi" w:hAnsiTheme="majorHAnsi" w:cstheme="majorHAnsi"/>
          <w:lang w:val="fr-FR"/>
        </w:rPr>
        <w:t>age</w:t>
      </w:r>
      <w:r w:rsidRPr="00BE0AF0">
        <w:rPr>
          <w:rFonts w:asciiTheme="majorHAnsi" w:hAnsiTheme="majorHAnsi" w:cstheme="majorHAnsi"/>
          <w:lang w:val="fr-FR"/>
        </w:rPr>
        <w:t xml:space="preserve"> la production technique, gestion des ressources humaines,  </w:t>
      </w:r>
      <w:r w:rsidR="001223FE">
        <w:rPr>
          <w:rFonts w:asciiTheme="majorHAnsi" w:hAnsiTheme="majorHAnsi" w:cstheme="majorHAnsi"/>
          <w:lang w:val="fr-FR"/>
        </w:rPr>
        <w:t>prise des déc</w:t>
      </w:r>
      <w:r w:rsidR="001223FE" w:rsidRPr="00BE0AF0">
        <w:rPr>
          <w:rFonts w:asciiTheme="majorHAnsi" w:hAnsiTheme="majorHAnsi" w:cstheme="majorHAnsi"/>
          <w:lang w:val="fr-FR"/>
        </w:rPr>
        <w:t>isions</w:t>
      </w:r>
      <w:r w:rsidRPr="00BE0AF0">
        <w:rPr>
          <w:rFonts w:asciiTheme="majorHAnsi" w:hAnsiTheme="majorHAnsi" w:cstheme="majorHAnsi"/>
          <w:lang w:val="fr-FR"/>
        </w:rPr>
        <w:t xml:space="preserve"> stratégiques et amélioration des méthodes de travail dans un environnement télécom multi-projets.</w:t>
      </w:r>
    </w:p>
    <w:p w14:paraId="042DE52A" w14:textId="25756D67" w:rsidR="00944641" w:rsidRPr="00BE0AF0" w:rsidRDefault="00000000" w:rsidP="00EF7E33">
      <w:pPr>
        <w:pStyle w:val="BulletList"/>
        <w:spacing w:after="30" w:line="240" w:lineRule="auto"/>
        <w:ind w:left="238" w:hanging="102"/>
        <w:jc w:val="both"/>
        <w:rPr>
          <w:rFonts w:asciiTheme="majorHAnsi" w:hAnsiTheme="majorHAnsi" w:cstheme="majorHAnsi"/>
          <w:lang w:val="fr-FR"/>
        </w:rPr>
      </w:pPr>
      <w:r w:rsidRPr="00BE0AF0">
        <w:rPr>
          <w:rFonts w:asciiTheme="majorHAnsi" w:hAnsiTheme="majorHAnsi" w:cstheme="majorHAnsi"/>
          <w:lang w:val="fr-FR"/>
        </w:rPr>
        <w:t>• Supervis</w:t>
      </w:r>
      <w:r w:rsidR="001223FE">
        <w:rPr>
          <w:rFonts w:asciiTheme="majorHAnsi" w:hAnsiTheme="majorHAnsi" w:cstheme="majorHAnsi"/>
          <w:lang w:val="fr-FR"/>
        </w:rPr>
        <w:t>ion</w:t>
      </w:r>
      <w:r w:rsidRPr="00BE0AF0">
        <w:rPr>
          <w:rFonts w:asciiTheme="majorHAnsi" w:hAnsiTheme="majorHAnsi" w:cstheme="majorHAnsi"/>
          <w:lang w:val="fr-FR"/>
        </w:rPr>
        <w:t xml:space="preserve"> des activités de conception FTTH, génie civil télécom, raccordements, sites BTS, liaisons radio, APS/APD/DOE et systèmes de vidéosurveillance.</w:t>
      </w:r>
    </w:p>
    <w:p w14:paraId="6FBD3A39" w14:textId="77777777" w:rsidR="00944641" w:rsidRPr="00BE0AF0" w:rsidRDefault="00000000">
      <w:pPr>
        <w:spacing w:before="80" w:after="0" w:line="240" w:lineRule="auto"/>
        <w:rPr>
          <w:rFonts w:asciiTheme="majorHAnsi" w:hAnsiTheme="majorHAnsi" w:cstheme="majorHAnsi"/>
        </w:rPr>
      </w:pPr>
      <w:r w:rsidRPr="00BE0AF0">
        <w:rPr>
          <w:rFonts w:asciiTheme="majorHAnsi" w:hAnsiTheme="majorHAnsi" w:cstheme="majorHAnsi"/>
          <w:b/>
          <w:color w:val="17365D"/>
          <w:sz w:val="20"/>
        </w:rPr>
        <w:t>Directeur Général &amp; Responsable des Opérations</w:t>
      </w:r>
      <w:r w:rsidRPr="00BE0AF0">
        <w:rPr>
          <w:rFonts w:asciiTheme="majorHAnsi" w:hAnsiTheme="majorHAnsi" w:cstheme="majorHAnsi"/>
          <w:b/>
          <w:sz w:val="20"/>
        </w:rPr>
        <w:t xml:space="preserve"> | FIBTEL Srl</w:t>
      </w:r>
      <w:r w:rsidRPr="00BE0AF0">
        <w:rPr>
          <w:rFonts w:asciiTheme="majorHAnsi" w:hAnsiTheme="majorHAnsi" w:cstheme="majorHAnsi"/>
          <w:sz w:val="19"/>
        </w:rPr>
        <w:t xml:space="preserve"> - Parme, Italie</w:t>
      </w:r>
      <w:r w:rsidRPr="00BE0AF0">
        <w:rPr>
          <w:rFonts w:asciiTheme="majorHAnsi" w:hAnsiTheme="majorHAnsi" w:cstheme="majorHAnsi"/>
          <w:i/>
          <w:color w:val="666666"/>
        </w:rPr>
        <w:t xml:space="preserve">    2015 - 2021</w:t>
      </w:r>
    </w:p>
    <w:p w14:paraId="496F7EDD" w14:textId="1FBD308E" w:rsidR="00944641" w:rsidRPr="00BE0AF0" w:rsidRDefault="00000000" w:rsidP="00EF7E33">
      <w:pPr>
        <w:pStyle w:val="BulletList"/>
        <w:spacing w:after="30" w:line="240" w:lineRule="auto"/>
        <w:ind w:left="238" w:hanging="102"/>
        <w:jc w:val="both"/>
        <w:rPr>
          <w:rFonts w:asciiTheme="majorHAnsi" w:hAnsiTheme="majorHAnsi" w:cstheme="majorHAnsi"/>
          <w:lang w:val="fr-FR"/>
        </w:rPr>
      </w:pPr>
      <w:r w:rsidRPr="00BE0AF0">
        <w:rPr>
          <w:rFonts w:asciiTheme="majorHAnsi" w:hAnsiTheme="majorHAnsi" w:cstheme="majorHAnsi"/>
          <w:lang w:val="fr-FR"/>
        </w:rPr>
        <w:t>• Cré</w:t>
      </w:r>
      <w:r w:rsidR="001223FE">
        <w:rPr>
          <w:rFonts w:asciiTheme="majorHAnsi" w:hAnsiTheme="majorHAnsi" w:cstheme="majorHAnsi"/>
          <w:lang w:val="fr-FR"/>
        </w:rPr>
        <w:t>ation</w:t>
      </w:r>
      <w:r w:rsidRPr="00BE0AF0">
        <w:rPr>
          <w:rFonts w:asciiTheme="majorHAnsi" w:hAnsiTheme="majorHAnsi" w:cstheme="majorHAnsi"/>
          <w:lang w:val="fr-FR"/>
        </w:rPr>
        <w:t xml:space="preserve"> et pilot</w:t>
      </w:r>
      <w:r w:rsidR="001223FE">
        <w:rPr>
          <w:rFonts w:asciiTheme="majorHAnsi" w:hAnsiTheme="majorHAnsi" w:cstheme="majorHAnsi"/>
          <w:lang w:val="fr-FR"/>
        </w:rPr>
        <w:t>age</w:t>
      </w:r>
      <w:r w:rsidRPr="00BE0AF0">
        <w:rPr>
          <w:rFonts w:asciiTheme="majorHAnsi" w:hAnsiTheme="majorHAnsi" w:cstheme="majorHAnsi"/>
          <w:lang w:val="fr-FR"/>
        </w:rPr>
        <w:t xml:space="preserve"> </w:t>
      </w:r>
      <w:r w:rsidR="001223FE">
        <w:rPr>
          <w:rFonts w:asciiTheme="majorHAnsi" w:hAnsiTheme="majorHAnsi" w:cstheme="majorHAnsi"/>
          <w:lang w:val="fr-FR"/>
        </w:rPr>
        <w:t>d’</w:t>
      </w:r>
      <w:r w:rsidRPr="00BE0AF0">
        <w:rPr>
          <w:rFonts w:asciiTheme="majorHAnsi" w:hAnsiTheme="majorHAnsi" w:cstheme="majorHAnsi"/>
          <w:lang w:val="fr-FR"/>
        </w:rPr>
        <w:t>une structure spécialisée dans l</w:t>
      </w:r>
      <w:r w:rsidR="001223FE">
        <w:rPr>
          <w:rFonts w:asciiTheme="majorHAnsi" w:hAnsiTheme="majorHAnsi" w:cstheme="majorHAnsi"/>
          <w:lang w:val="fr-FR"/>
        </w:rPr>
        <w:t xml:space="preserve">es métiers de la </w:t>
      </w:r>
      <w:r w:rsidRPr="00BE0AF0">
        <w:rPr>
          <w:rFonts w:asciiTheme="majorHAnsi" w:hAnsiTheme="majorHAnsi" w:cstheme="majorHAnsi"/>
          <w:lang w:val="fr-FR"/>
        </w:rPr>
        <w:t xml:space="preserve">fibre optique et </w:t>
      </w:r>
      <w:r w:rsidR="001223FE">
        <w:rPr>
          <w:rFonts w:asciiTheme="majorHAnsi" w:hAnsiTheme="majorHAnsi" w:cstheme="majorHAnsi"/>
          <w:lang w:val="fr-FR"/>
        </w:rPr>
        <w:t>d</w:t>
      </w:r>
      <w:r w:rsidRPr="00BE0AF0">
        <w:rPr>
          <w:rFonts w:asciiTheme="majorHAnsi" w:hAnsiTheme="majorHAnsi" w:cstheme="majorHAnsi"/>
          <w:lang w:val="fr-FR"/>
        </w:rPr>
        <w:t>es télécommunications : conception, réalisation, coordination terrain, formation et relation client.</w:t>
      </w:r>
    </w:p>
    <w:p w14:paraId="5562BC53" w14:textId="30422B44" w:rsidR="00944641" w:rsidRPr="00BE0AF0" w:rsidRDefault="00000000" w:rsidP="00EF7E33">
      <w:pPr>
        <w:pStyle w:val="BulletList"/>
        <w:spacing w:after="30" w:line="240" w:lineRule="auto"/>
        <w:ind w:left="238" w:hanging="102"/>
        <w:jc w:val="both"/>
        <w:rPr>
          <w:rFonts w:asciiTheme="majorHAnsi" w:hAnsiTheme="majorHAnsi" w:cstheme="majorHAnsi"/>
          <w:lang w:val="fr-FR"/>
        </w:rPr>
      </w:pPr>
      <w:r w:rsidRPr="00BE0AF0">
        <w:rPr>
          <w:rFonts w:asciiTheme="majorHAnsi" w:hAnsiTheme="majorHAnsi" w:cstheme="majorHAnsi"/>
          <w:lang w:val="fr-FR"/>
        </w:rPr>
        <w:t>• Conduit</w:t>
      </w:r>
      <w:r w:rsidR="001223FE">
        <w:rPr>
          <w:rFonts w:asciiTheme="majorHAnsi" w:hAnsiTheme="majorHAnsi" w:cstheme="majorHAnsi"/>
          <w:lang w:val="fr-FR"/>
        </w:rPr>
        <w:t>e</w:t>
      </w:r>
      <w:r w:rsidRPr="00BE0AF0">
        <w:rPr>
          <w:rFonts w:asciiTheme="majorHAnsi" w:hAnsiTheme="majorHAnsi" w:cstheme="majorHAnsi"/>
          <w:lang w:val="fr-FR"/>
        </w:rPr>
        <w:t xml:space="preserve"> de</w:t>
      </w:r>
      <w:r w:rsidR="001223FE">
        <w:rPr>
          <w:rFonts w:asciiTheme="majorHAnsi" w:hAnsiTheme="majorHAnsi" w:cstheme="majorHAnsi"/>
          <w:lang w:val="fr-FR"/>
        </w:rPr>
        <w:t xml:space="preserve"> </w:t>
      </w:r>
      <w:r w:rsidRPr="00BE0AF0">
        <w:rPr>
          <w:rFonts w:asciiTheme="majorHAnsi" w:hAnsiTheme="majorHAnsi" w:cstheme="majorHAnsi"/>
          <w:lang w:val="fr-FR"/>
        </w:rPr>
        <w:t>projets FTTH point à point/GPON, dorsales fibre, liaisons radio et infrastructures de télécommunication en environnement international.</w:t>
      </w:r>
    </w:p>
    <w:p w14:paraId="47DFA667" w14:textId="77777777" w:rsidR="00944641" w:rsidRPr="00BE0AF0" w:rsidRDefault="00000000">
      <w:pPr>
        <w:spacing w:before="80" w:after="0" w:line="240" w:lineRule="auto"/>
        <w:rPr>
          <w:rFonts w:asciiTheme="majorHAnsi" w:hAnsiTheme="majorHAnsi" w:cstheme="majorHAnsi"/>
        </w:rPr>
      </w:pPr>
      <w:r w:rsidRPr="00BE0AF0">
        <w:rPr>
          <w:rFonts w:asciiTheme="majorHAnsi" w:hAnsiTheme="majorHAnsi" w:cstheme="majorHAnsi"/>
          <w:b/>
          <w:color w:val="17365D"/>
          <w:sz w:val="20"/>
        </w:rPr>
        <w:t>Responsable Bureau d’Études &amp; Production</w:t>
      </w:r>
      <w:r w:rsidRPr="00BE0AF0">
        <w:rPr>
          <w:rFonts w:asciiTheme="majorHAnsi" w:hAnsiTheme="majorHAnsi" w:cstheme="majorHAnsi"/>
          <w:b/>
          <w:sz w:val="20"/>
        </w:rPr>
        <w:t xml:space="preserve"> | WANS Sarl</w:t>
      </w:r>
      <w:r w:rsidRPr="00BE0AF0">
        <w:rPr>
          <w:rFonts w:asciiTheme="majorHAnsi" w:hAnsiTheme="majorHAnsi" w:cstheme="majorHAnsi"/>
          <w:sz w:val="19"/>
        </w:rPr>
        <w:t xml:space="preserve"> - Paris, France</w:t>
      </w:r>
      <w:r w:rsidRPr="00BE0AF0">
        <w:rPr>
          <w:rFonts w:asciiTheme="majorHAnsi" w:hAnsiTheme="majorHAnsi" w:cstheme="majorHAnsi"/>
          <w:i/>
          <w:color w:val="666666"/>
        </w:rPr>
        <w:t xml:space="preserve">    2014 - 2015</w:t>
      </w:r>
    </w:p>
    <w:p w14:paraId="69FF869F" w14:textId="5CC33A91" w:rsidR="00944641" w:rsidRPr="00BE0AF0" w:rsidRDefault="00000000" w:rsidP="00EF7E33">
      <w:pPr>
        <w:pStyle w:val="BulletList"/>
        <w:spacing w:after="30" w:line="240" w:lineRule="auto"/>
        <w:ind w:left="238" w:hanging="102"/>
        <w:jc w:val="both"/>
        <w:rPr>
          <w:rFonts w:asciiTheme="majorHAnsi" w:hAnsiTheme="majorHAnsi" w:cstheme="majorHAnsi"/>
          <w:lang w:val="fr-FR"/>
        </w:rPr>
      </w:pPr>
      <w:r w:rsidRPr="00BE0AF0">
        <w:rPr>
          <w:rFonts w:asciiTheme="majorHAnsi" w:hAnsiTheme="majorHAnsi" w:cstheme="majorHAnsi"/>
          <w:lang w:val="fr-FR"/>
        </w:rPr>
        <w:t xml:space="preserve">• </w:t>
      </w:r>
      <w:r w:rsidR="00FA26FD" w:rsidRPr="00BE0AF0">
        <w:rPr>
          <w:rFonts w:asciiTheme="majorHAnsi" w:hAnsiTheme="majorHAnsi" w:cstheme="majorHAnsi"/>
          <w:lang w:val="fr-FR"/>
        </w:rPr>
        <w:t>Coordina</w:t>
      </w:r>
      <w:r w:rsidR="00FA26FD">
        <w:rPr>
          <w:rFonts w:asciiTheme="majorHAnsi" w:hAnsiTheme="majorHAnsi" w:cstheme="majorHAnsi"/>
          <w:lang w:val="fr-FR"/>
        </w:rPr>
        <w:t>tion de</w:t>
      </w:r>
      <w:r w:rsidRPr="00BE0AF0">
        <w:rPr>
          <w:rFonts w:asciiTheme="majorHAnsi" w:hAnsiTheme="majorHAnsi" w:cstheme="majorHAnsi"/>
          <w:lang w:val="fr-FR"/>
        </w:rPr>
        <w:t xml:space="preserve"> la production d'études et de dossiers techniques pour réseaux fibre optique, vidéosurveillance et infrastructures télécoms.</w:t>
      </w:r>
    </w:p>
    <w:p w14:paraId="0ADC6D5D" w14:textId="2F1E3F56" w:rsidR="00944641" w:rsidRPr="00BE0AF0" w:rsidRDefault="00000000" w:rsidP="00EF7E33">
      <w:pPr>
        <w:pStyle w:val="BulletList"/>
        <w:spacing w:after="30" w:line="240" w:lineRule="auto"/>
        <w:ind w:left="238" w:hanging="102"/>
        <w:jc w:val="both"/>
        <w:rPr>
          <w:rFonts w:asciiTheme="majorHAnsi" w:hAnsiTheme="majorHAnsi" w:cstheme="majorHAnsi"/>
          <w:lang w:val="fr-FR"/>
        </w:rPr>
      </w:pPr>
      <w:r w:rsidRPr="00BE0AF0">
        <w:rPr>
          <w:rFonts w:asciiTheme="majorHAnsi" w:hAnsiTheme="majorHAnsi" w:cstheme="majorHAnsi"/>
          <w:lang w:val="fr-FR"/>
        </w:rPr>
        <w:t xml:space="preserve">• </w:t>
      </w:r>
      <w:r w:rsidR="0066710E" w:rsidRPr="00BE0AF0">
        <w:rPr>
          <w:rFonts w:asciiTheme="majorHAnsi" w:hAnsiTheme="majorHAnsi" w:cstheme="majorHAnsi"/>
          <w:lang w:val="fr-FR"/>
        </w:rPr>
        <w:t>Encadr</w:t>
      </w:r>
      <w:r w:rsidR="0066710E">
        <w:rPr>
          <w:rFonts w:asciiTheme="majorHAnsi" w:hAnsiTheme="majorHAnsi" w:cstheme="majorHAnsi"/>
          <w:lang w:val="fr-FR"/>
        </w:rPr>
        <w:t>ement et formation à</w:t>
      </w:r>
      <w:r w:rsidRPr="00BE0AF0">
        <w:rPr>
          <w:rFonts w:asciiTheme="majorHAnsi" w:hAnsiTheme="majorHAnsi" w:cstheme="majorHAnsi"/>
          <w:lang w:val="fr-FR"/>
        </w:rPr>
        <w:t xml:space="preserve"> la préparation de plans, </w:t>
      </w:r>
      <w:r w:rsidR="0066710E">
        <w:rPr>
          <w:rFonts w:asciiTheme="majorHAnsi" w:hAnsiTheme="majorHAnsi" w:cstheme="majorHAnsi"/>
          <w:lang w:val="fr-FR"/>
        </w:rPr>
        <w:t xml:space="preserve">à la rédaction des </w:t>
      </w:r>
      <w:r w:rsidRPr="00BE0AF0">
        <w:rPr>
          <w:rFonts w:asciiTheme="majorHAnsi" w:hAnsiTheme="majorHAnsi" w:cstheme="majorHAnsi"/>
          <w:lang w:val="fr-FR"/>
        </w:rPr>
        <w:t xml:space="preserve">procédures, </w:t>
      </w:r>
      <w:r w:rsidR="0066710E">
        <w:rPr>
          <w:rFonts w:asciiTheme="majorHAnsi" w:hAnsiTheme="majorHAnsi" w:cstheme="majorHAnsi"/>
          <w:lang w:val="fr-FR"/>
        </w:rPr>
        <w:t xml:space="preserve">à la réalisation des </w:t>
      </w:r>
      <w:r w:rsidRPr="00BE0AF0">
        <w:rPr>
          <w:rFonts w:asciiTheme="majorHAnsi" w:hAnsiTheme="majorHAnsi" w:cstheme="majorHAnsi"/>
          <w:lang w:val="fr-FR"/>
        </w:rPr>
        <w:t xml:space="preserve">livrables APS/APD/DOE et </w:t>
      </w:r>
      <w:r w:rsidR="0066710E">
        <w:rPr>
          <w:rFonts w:asciiTheme="majorHAnsi" w:hAnsiTheme="majorHAnsi" w:cstheme="majorHAnsi"/>
          <w:lang w:val="fr-FR"/>
        </w:rPr>
        <w:t xml:space="preserve">l’utilisation des </w:t>
      </w:r>
      <w:r w:rsidRPr="00BE0AF0">
        <w:rPr>
          <w:rFonts w:asciiTheme="majorHAnsi" w:hAnsiTheme="majorHAnsi" w:cstheme="majorHAnsi"/>
          <w:lang w:val="fr-FR"/>
        </w:rPr>
        <w:t>outils SIG</w:t>
      </w:r>
      <w:r w:rsidR="0066710E">
        <w:rPr>
          <w:rFonts w:asciiTheme="majorHAnsi" w:hAnsiTheme="majorHAnsi" w:cstheme="majorHAnsi"/>
          <w:lang w:val="fr-FR"/>
        </w:rPr>
        <w:t>.</w:t>
      </w:r>
    </w:p>
    <w:p w14:paraId="455C35F8" w14:textId="77777777" w:rsidR="00944641" w:rsidRPr="00BE0AF0" w:rsidRDefault="00000000">
      <w:pPr>
        <w:spacing w:before="80" w:after="0" w:line="240" w:lineRule="auto"/>
        <w:rPr>
          <w:rFonts w:asciiTheme="majorHAnsi" w:hAnsiTheme="majorHAnsi" w:cstheme="majorHAnsi"/>
        </w:rPr>
      </w:pPr>
      <w:r w:rsidRPr="00BE0AF0">
        <w:rPr>
          <w:rFonts w:asciiTheme="majorHAnsi" w:hAnsiTheme="majorHAnsi" w:cstheme="majorHAnsi"/>
          <w:b/>
          <w:color w:val="17365D"/>
          <w:sz w:val="20"/>
        </w:rPr>
        <w:t>Responsable Bureau d’Études &amp; Opérations</w:t>
      </w:r>
      <w:r w:rsidRPr="00BE0AF0">
        <w:rPr>
          <w:rFonts w:asciiTheme="majorHAnsi" w:hAnsiTheme="majorHAnsi" w:cstheme="majorHAnsi"/>
          <w:b/>
          <w:sz w:val="20"/>
        </w:rPr>
        <w:t xml:space="preserve"> | IMET S.p.A</w:t>
      </w:r>
      <w:r w:rsidRPr="00BE0AF0">
        <w:rPr>
          <w:rFonts w:asciiTheme="majorHAnsi" w:hAnsiTheme="majorHAnsi" w:cstheme="majorHAnsi"/>
          <w:sz w:val="19"/>
        </w:rPr>
        <w:t xml:space="preserve"> - Nice/Antibes, France</w:t>
      </w:r>
      <w:r w:rsidRPr="00BE0AF0">
        <w:rPr>
          <w:rFonts w:asciiTheme="majorHAnsi" w:hAnsiTheme="majorHAnsi" w:cstheme="majorHAnsi"/>
          <w:i/>
          <w:color w:val="666666"/>
        </w:rPr>
        <w:t xml:space="preserve">    2013 - 2015</w:t>
      </w:r>
    </w:p>
    <w:p w14:paraId="7D8F32DF" w14:textId="274078E1" w:rsidR="00944641" w:rsidRPr="00BE0AF0" w:rsidRDefault="00000000" w:rsidP="00EF7E33">
      <w:pPr>
        <w:pStyle w:val="BulletList"/>
        <w:spacing w:after="30" w:line="240" w:lineRule="auto"/>
        <w:ind w:left="238" w:hanging="102"/>
        <w:jc w:val="both"/>
        <w:rPr>
          <w:rFonts w:asciiTheme="majorHAnsi" w:hAnsiTheme="majorHAnsi" w:cstheme="majorHAnsi"/>
          <w:lang w:val="fr-FR"/>
        </w:rPr>
      </w:pPr>
      <w:r w:rsidRPr="00BE0AF0">
        <w:rPr>
          <w:rFonts w:asciiTheme="majorHAnsi" w:hAnsiTheme="majorHAnsi" w:cstheme="majorHAnsi"/>
          <w:lang w:val="fr-FR"/>
        </w:rPr>
        <w:t>• Planifi</w:t>
      </w:r>
      <w:r w:rsidR="00F811F1">
        <w:rPr>
          <w:rFonts w:asciiTheme="majorHAnsi" w:hAnsiTheme="majorHAnsi" w:cstheme="majorHAnsi"/>
          <w:lang w:val="fr-FR"/>
        </w:rPr>
        <w:t>cation</w:t>
      </w:r>
      <w:r w:rsidRPr="00BE0AF0">
        <w:rPr>
          <w:rFonts w:asciiTheme="majorHAnsi" w:hAnsiTheme="majorHAnsi" w:cstheme="majorHAnsi"/>
          <w:lang w:val="fr-FR"/>
        </w:rPr>
        <w:t xml:space="preserve"> </w:t>
      </w:r>
      <w:r w:rsidR="00F811F1">
        <w:rPr>
          <w:rFonts w:asciiTheme="majorHAnsi" w:hAnsiTheme="majorHAnsi" w:cstheme="majorHAnsi"/>
          <w:lang w:val="fr-FR"/>
        </w:rPr>
        <w:t>d</w:t>
      </w:r>
      <w:r w:rsidRPr="00BE0AF0">
        <w:rPr>
          <w:rFonts w:asciiTheme="majorHAnsi" w:hAnsiTheme="majorHAnsi" w:cstheme="majorHAnsi"/>
          <w:lang w:val="fr-FR"/>
        </w:rPr>
        <w:t>es activités quotidiennes du bureau d'études et des équipes terrain : piquetage, aiguillage, tirage, plans de soudure, validation travaux et avancement client.</w:t>
      </w:r>
    </w:p>
    <w:p w14:paraId="799F95A9" w14:textId="3BAF3F41" w:rsidR="00944641" w:rsidRPr="00BE0AF0" w:rsidRDefault="00000000" w:rsidP="00EF7E33">
      <w:pPr>
        <w:pStyle w:val="BulletList"/>
        <w:spacing w:after="30" w:line="240" w:lineRule="auto"/>
        <w:ind w:left="238" w:hanging="102"/>
        <w:jc w:val="both"/>
        <w:rPr>
          <w:rFonts w:asciiTheme="majorHAnsi" w:hAnsiTheme="majorHAnsi" w:cstheme="majorHAnsi"/>
          <w:lang w:val="fr-FR"/>
        </w:rPr>
      </w:pPr>
      <w:r w:rsidRPr="00BE0AF0">
        <w:rPr>
          <w:rFonts w:asciiTheme="majorHAnsi" w:hAnsiTheme="majorHAnsi" w:cstheme="majorHAnsi"/>
          <w:lang w:val="fr-FR"/>
        </w:rPr>
        <w:t>• Organis</w:t>
      </w:r>
      <w:r w:rsidR="00F811F1">
        <w:rPr>
          <w:rFonts w:asciiTheme="majorHAnsi" w:hAnsiTheme="majorHAnsi" w:cstheme="majorHAnsi"/>
          <w:lang w:val="fr-FR"/>
        </w:rPr>
        <w:t>ation</w:t>
      </w:r>
      <w:r w:rsidRPr="00BE0AF0">
        <w:rPr>
          <w:rFonts w:asciiTheme="majorHAnsi" w:hAnsiTheme="majorHAnsi" w:cstheme="majorHAnsi"/>
          <w:lang w:val="fr-FR"/>
        </w:rPr>
        <w:t xml:space="preserve"> des formations techniques sur la fibre optique et les outils AutoCAD MAP3D, QGIS et IW, avec amélioration des compétences opérationnelles des équipes.</w:t>
      </w:r>
    </w:p>
    <w:p w14:paraId="7A3D6FF3" w14:textId="77777777" w:rsidR="00944641" w:rsidRPr="00165431" w:rsidRDefault="00000000">
      <w:pPr>
        <w:spacing w:before="80" w:after="0" w:line="240" w:lineRule="auto"/>
        <w:rPr>
          <w:rFonts w:asciiTheme="majorHAnsi" w:hAnsiTheme="majorHAnsi" w:cstheme="majorHAnsi"/>
          <w:lang w:val="it-IT"/>
        </w:rPr>
      </w:pPr>
      <w:r w:rsidRPr="00165431">
        <w:rPr>
          <w:rFonts w:asciiTheme="majorHAnsi" w:hAnsiTheme="majorHAnsi" w:cstheme="majorHAnsi"/>
          <w:b/>
          <w:color w:val="17365D"/>
          <w:sz w:val="20"/>
          <w:lang w:val="it-IT"/>
        </w:rPr>
        <w:t>Radio Network Planner</w:t>
      </w:r>
      <w:r w:rsidRPr="00165431">
        <w:rPr>
          <w:rFonts w:asciiTheme="majorHAnsi" w:hAnsiTheme="majorHAnsi" w:cstheme="majorHAnsi"/>
          <w:b/>
          <w:sz w:val="20"/>
          <w:lang w:val="it-IT"/>
        </w:rPr>
        <w:t xml:space="preserve"> | Laboratori Guglielmo Marconi S.p.A</w:t>
      </w:r>
      <w:r w:rsidRPr="00165431">
        <w:rPr>
          <w:rFonts w:asciiTheme="majorHAnsi" w:hAnsiTheme="majorHAnsi" w:cstheme="majorHAnsi"/>
          <w:sz w:val="19"/>
          <w:lang w:val="it-IT"/>
        </w:rPr>
        <w:t xml:space="preserve"> - Bologne, Italie</w:t>
      </w:r>
      <w:r w:rsidRPr="00165431">
        <w:rPr>
          <w:rFonts w:asciiTheme="majorHAnsi" w:hAnsiTheme="majorHAnsi" w:cstheme="majorHAnsi"/>
          <w:i/>
          <w:color w:val="666666"/>
          <w:lang w:val="it-IT"/>
        </w:rPr>
        <w:t xml:space="preserve">    2010 - 2013</w:t>
      </w:r>
    </w:p>
    <w:p w14:paraId="21FCAB59" w14:textId="0C2BE9FC" w:rsidR="00944641" w:rsidRPr="00BE0AF0" w:rsidRDefault="00000000" w:rsidP="00EF7E33">
      <w:pPr>
        <w:pStyle w:val="BulletList"/>
        <w:spacing w:after="30" w:line="240" w:lineRule="auto"/>
        <w:ind w:left="238" w:hanging="102"/>
        <w:jc w:val="both"/>
        <w:rPr>
          <w:rFonts w:asciiTheme="majorHAnsi" w:hAnsiTheme="majorHAnsi" w:cstheme="majorHAnsi"/>
          <w:lang w:val="fr-FR"/>
        </w:rPr>
      </w:pPr>
      <w:r w:rsidRPr="00BE0AF0">
        <w:rPr>
          <w:rFonts w:asciiTheme="majorHAnsi" w:hAnsiTheme="majorHAnsi" w:cstheme="majorHAnsi"/>
          <w:lang w:val="fr-FR"/>
        </w:rPr>
        <w:t>• Réalis</w:t>
      </w:r>
      <w:r w:rsidR="005A6B27">
        <w:rPr>
          <w:rFonts w:asciiTheme="majorHAnsi" w:hAnsiTheme="majorHAnsi" w:cstheme="majorHAnsi"/>
          <w:lang w:val="fr-FR"/>
        </w:rPr>
        <w:t>ation</w:t>
      </w:r>
      <w:r w:rsidRPr="00BE0AF0">
        <w:rPr>
          <w:rFonts w:asciiTheme="majorHAnsi" w:hAnsiTheme="majorHAnsi" w:cstheme="majorHAnsi"/>
          <w:lang w:val="fr-FR"/>
        </w:rPr>
        <w:t xml:space="preserve"> des études, </w:t>
      </w:r>
      <w:r w:rsidR="005A6B27">
        <w:rPr>
          <w:rFonts w:asciiTheme="majorHAnsi" w:hAnsiTheme="majorHAnsi" w:cstheme="majorHAnsi"/>
          <w:lang w:val="fr-FR"/>
        </w:rPr>
        <w:t xml:space="preserve">rédaction des </w:t>
      </w:r>
      <w:r w:rsidRPr="00BE0AF0">
        <w:rPr>
          <w:rFonts w:asciiTheme="majorHAnsi" w:hAnsiTheme="majorHAnsi" w:cstheme="majorHAnsi"/>
          <w:lang w:val="fr-FR"/>
        </w:rPr>
        <w:t xml:space="preserve">cahiers de charges, </w:t>
      </w:r>
      <w:r w:rsidR="00747242">
        <w:rPr>
          <w:rFonts w:asciiTheme="majorHAnsi" w:hAnsiTheme="majorHAnsi" w:cstheme="majorHAnsi"/>
          <w:lang w:val="fr-FR"/>
        </w:rPr>
        <w:t xml:space="preserve">production des </w:t>
      </w:r>
      <w:r w:rsidRPr="00BE0AF0">
        <w:rPr>
          <w:rFonts w:asciiTheme="majorHAnsi" w:hAnsiTheme="majorHAnsi" w:cstheme="majorHAnsi"/>
          <w:lang w:val="fr-FR"/>
        </w:rPr>
        <w:t xml:space="preserve">DOE </w:t>
      </w:r>
      <w:r w:rsidR="00747242">
        <w:rPr>
          <w:rFonts w:asciiTheme="majorHAnsi" w:hAnsiTheme="majorHAnsi" w:cstheme="majorHAnsi"/>
          <w:lang w:val="fr-FR"/>
        </w:rPr>
        <w:t xml:space="preserve">pour </w:t>
      </w:r>
      <w:r w:rsidRPr="00BE0AF0">
        <w:rPr>
          <w:rFonts w:asciiTheme="majorHAnsi" w:hAnsiTheme="majorHAnsi" w:cstheme="majorHAnsi"/>
          <w:lang w:val="fr-FR"/>
        </w:rPr>
        <w:t xml:space="preserve">réseaux MAN, GPON, </w:t>
      </w:r>
      <w:proofErr w:type="spellStart"/>
      <w:r w:rsidRPr="00BE0AF0">
        <w:rPr>
          <w:rFonts w:asciiTheme="majorHAnsi" w:hAnsiTheme="majorHAnsi" w:cstheme="majorHAnsi"/>
          <w:lang w:val="fr-FR"/>
        </w:rPr>
        <w:t>WiFi</w:t>
      </w:r>
      <w:proofErr w:type="spellEnd"/>
      <w:r w:rsidRPr="00BE0AF0">
        <w:rPr>
          <w:rFonts w:asciiTheme="majorHAnsi" w:hAnsiTheme="majorHAnsi" w:cstheme="majorHAnsi"/>
          <w:lang w:val="fr-FR"/>
        </w:rPr>
        <w:t xml:space="preserve"> d'entreprise et dorsales fibre optique.</w:t>
      </w:r>
    </w:p>
    <w:p w14:paraId="754648B9" w14:textId="07B0F31E" w:rsidR="00944641" w:rsidRPr="00BE0AF0" w:rsidRDefault="00000000" w:rsidP="00EF7E33">
      <w:pPr>
        <w:pStyle w:val="BulletList"/>
        <w:spacing w:after="30" w:line="240" w:lineRule="auto"/>
        <w:ind w:left="238" w:hanging="102"/>
        <w:jc w:val="both"/>
        <w:rPr>
          <w:rFonts w:asciiTheme="majorHAnsi" w:hAnsiTheme="majorHAnsi" w:cstheme="majorHAnsi"/>
          <w:lang w:val="fr-FR"/>
        </w:rPr>
      </w:pPr>
      <w:r w:rsidRPr="00BE0AF0">
        <w:rPr>
          <w:rFonts w:asciiTheme="majorHAnsi" w:hAnsiTheme="majorHAnsi" w:cstheme="majorHAnsi"/>
          <w:lang w:val="fr-FR"/>
        </w:rPr>
        <w:t>• Contribu</w:t>
      </w:r>
      <w:r w:rsidR="00747242">
        <w:rPr>
          <w:rFonts w:asciiTheme="majorHAnsi" w:hAnsiTheme="majorHAnsi" w:cstheme="majorHAnsi"/>
          <w:lang w:val="fr-FR"/>
        </w:rPr>
        <w:t>tion</w:t>
      </w:r>
      <w:r w:rsidRPr="00BE0AF0">
        <w:rPr>
          <w:rFonts w:asciiTheme="majorHAnsi" w:hAnsiTheme="majorHAnsi" w:cstheme="majorHAnsi"/>
          <w:lang w:val="fr-FR"/>
        </w:rPr>
        <w:t xml:space="preserve"> à des appels d'offres techniques, certifications de câblage</w:t>
      </w:r>
      <w:r w:rsidR="00747242">
        <w:rPr>
          <w:rFonts w:asciiTheme="majorHAnsi" w:hAnsiTheme="majorHAnsi" w:cstheme="majorHAnsi"/>
          <w:lang w:val="fr-FR"/>
        </w:rPr>
        <w:t xml:space="preserve"> structuré</w:t>
      </w:r>
      <w:r w:rsidRPr="00BE0AF0">
        <w:rPr>
          <w:rFonts w:asciiTheme="majorHAnsi" w:hAnsiTheme="majorHAnsi" w:cstheme="majorHAnsi"/>
          <w:lang w:val="fr-FR"/>
        </w:rPr>
        <w:t xml:space="preserve">, tests fonctionnels, troubleshooting </w:t>
      </w:r>
      <w:proofErr w:type="spellStart"/>
      <w:r w:rsidRPr="00BE0AF0">
        <w:rPr>
          <w:rFonts w:asciiTheme="majorHAnsi" w:hAnsiTheme="majorHAnsi" w:cstheme="majorHAnsi"/>
          <w:lang w:val="fr-FR"/>
        </w:rPr>
        <w:t>WiFi</w:t>
      </w:r>
      <w:proofErr w:type="spellEnd"/>
      <w:r w:rsidRPr="00BE0AF0">
        <w:rPr>
          <w:rFonts w:asciiTheme="majorHAnsi" w:hAnsiTheme="majorHAnsi" w:cstheme="majorHAnsi"/>
          <w:lang w:val="fr-FR"/>
        </w:rPr>
        <w:t xml:space="preserve"> et conseil qualité réseau auprès d'entreprises.</w:t>
      </w:r>
    </w:p>
    <w:p w14:paraId="2460E7C8" w14:textId="77777777" w:rsidR="00944641" w:rsidRPr="00E61606" w:rsidRDefault="00000000">
      <w:pPr>
        <w:pBdr>
          <w:bottom w:val="single" w:sz="8" w:space="3" w:color="1F4E79"/>
        </w:pBdr>
        <w:spacing w:before="160" w:after="80" w:line="240" w:lineRule="auto"/>
        <w:rPr>
          <w:rFonts w:asciiTheme="majorHAnsi" w:hAnsiTheme="majorHAnsi" w:cstheme="majorHAnsi"/>
          <w:sz w:val="22"/>
          <w:szCs w:val="28"/>
        </w:rPr>
      </w:pPr>
      <w:r w:rsidRPr="00E61606">
        <w:rPr>
          <w:rFonts w:asciiTheme="majorHAnsi" w:hAnsiTheme="majorHAnsi" w:cstheme="majorHAnsi"/>
          <w:b/>
          <w:color w:val="1F4E79"/>
          <w:sz w:val="24"/>
          <w:szCs w:val="28"/>
        </w:rPr>
        <w:t>FORMATION</w:t>
      </w:r>
    </w:p>
    <w:p w14:paraId="34A89FD3" w14:textId="77777777" w:rsidR="00944641" w:rsidRPr="00BE0AF0" w:rsidRDefault="00000000">
      <w:pPr>
        <w:spacing w:before="40" w:after="0" w:line="240" w:lineRule="auto"/>
        <w:rPr>
          <w:rFonts w:asciiTheme="majorHAnsi" w:hAnsiTheme="majorHAnsi" w:cstheme="majorHAnsi"/>
        </w:rPr>
      </w:pPr>
      <w:r w:rsidRPr="00BE0AF0">
        <w:rPr>
          <w:rFonts w:asciiTheme="majorHAnsi" w:hAnsiTheme="majorHAnsi" w:cstheme="majorHAnsi"/>
          <w:b/>
          <w:color w:val="17365D"/>
          <w:sz w:val="19"/>
        </w:rPr>
        <w:t>Formation Project Management</w:t>
      </w:r>
      <w:r w:rsidRPr="00BE0AF0">
        <w:rPr>
          <w:rFonts w:asciiTheme="majorHAnsi" w:hAnsiTheme="majorHAnsi" w:cstheme="majorHAnsi"/>
        </w:rPr>
        <w:t xml:space="preserve"> | IFOA - Reggio Emilia, Italie</w:t>
      </w:r>
      <w:r w:rsidRPr="00BE0AF0">
        <w:rPr>
          <w:rFonts w:asciiTheme="majorHAnsi" w:hAnsiTheme="majorHAnsi" w:cstheme="majorHAnsi"/>
          <w:i/>
          <w:color w:val="666666"/>
          <w:sz w:val="17"/>
        </w:rPr>
        <w:t xml:space="preserve">    2019</w:t>
      </w:r>
    </w:p>
    <w:p w14:paraId="44083606" w14:textId="77777777" w:rsidR="00944641" w:rsidRPr="00BE0AF0" w:rsidRDefault="00000000">
      <w:pPr>
        <w:spacing w:after="20" w:line="240" w:lineRule="auto"/>
        <w:ind w:left="142"/>
        <w:rPr>
          <w:rFonts w:asciiTheme="majorHAnsi" w:hAnsiTheme="majorHAnsi" w:cstheme="majorHAnsi"/>
        </w:rPr>
      </w:pPr>
      <w:r w:rsidRPr="00BE0AF0">
        <w:rPr>
          <w:rFonts w:asciiTheme="majorHAnsi" w:hAnsiTheme="majorHAnsi" w:cstheme="majorHAnsi"/>
          <w:sz w:val="17"/>
        </w:rPr>
        <w:t>WBS, OBS, CBS, PERT, GANTT, organisation du travail, résolution de problèmes et pilotage de projets complexes.</w:t>
      </w:r>
    </w:p>
    <w:p w14:paraId="0A0D4BE4" w14:textId="77777777" w:rsidR="00944641" w:rsidRPr="00BE0AF0" w:rsidRDefault="00000000">
      <w:pPr>
        <w:spacing w:before="40" w:after="0" w:line="240" w:lineRule="auto"/>
        <w:rPr>
          <w:rFonts w:asciiTheme="majorHAnsi" w:hAnsiTheme="majorHAnsi" w:cstheme="majorHAnsi"/>
        </w:rPr>
      </w:pPr>
      <w:r w:rsidRPr="00BE0AF0">
        <w:rPr>
          <w:rFonts w:asciiTheme="majorHAnsi" w:hAnsiTheme="majorHAnsi" w:cstheme="majorHAnsi"/>
          <w:b/>
          <w:color w:val="17365D"/>
          <w:sz w:val="19"/>
        </w:rPr>
        <w:t xml:space="preserve">Diplôme d'ingénieur en </w:t>
      </w:r>
      <w:proofErr w:type="spellStart"/>
      <w:r w:rsidRPr="00BE0AF0">
        <w:rPr>
          <w:rFonts w:asciiTheme="majorHAnsi" w:hAnsiTheme="majorHAnsi" w:cstheme="majorHAnsi"/>
          <w:b/>
          <w:color w:val="17365D"/>
          <w:sz w:val="19"/>
        </w:rPr>
        <w:t>Telecommunication</w:t>
      </w:r>
      <w:proofErr w:type="spellEnd"/>
      <w:r w:rsidRPr="00BE0AF0">
        <w:rPr>
          <w:rFonts w:asciiTheme="majorHAnsi" w:hAnsiTheme="majorHAnsi" w:cstheme="majorHAnsi"/>
          <w:b/>
          <w:color w:val="17365D"/>
          <w:sz w:val="19"/>
        </w:rPr>
        <w:t xml:space="preserve"> Engineering</w:t>
      </w:r>
      <w:r w:rsidRPr="00BE0AF0">
        <w:rPr>
          <w:rFonts w:asciiTheme="majorHAnsi" w:hAnsiTheme="majorHAnsi" w:cstheme="majorHAnsi"/>
        </w:rPr>
        <w:t xml:space="preserve"> | Université de Parme, Italie</w:t>
      </w:r>
      <w:r w:rsidRPr="00BE0AF0">
        <w:rPr>
          <w:rFonts w:asciiTheme="majorHAnsi" w:hAnsiTheme="majorHAnsi" w:cstheme="majorHAnsi"/>
          <w:i/>
          <w:color w:val="666666"/>
          <w:sz w:val="17"/>
        </w:rPr>
        <w:t xml:space="preserve">    2006 - 2010</w:t>
      </w:r>
    </w:p>
    <w:p w14:paraId="3B2516C9" w14:textId="77777777" w:rsidR="00944641" w:rsidRPr="00BE0AF0" w:rsidRDefault="00000000">
      <w:pPr>
        <w:spacing w:after="20" w:line="240" w:lineRule="auto"/>
        <w:ind w:left="142"/>
        <w:rPr>
          <w:rFonts w:asciiTheme="majorHAnsi" w:hAnsiTheme="majorHAnsi" w:cstheme="majorHAnsi"/>
        </w:rPr>
      </w:pPr>
      <w:r w:rsidRPr="00BE0AF0">
        <w:rPr>
          <w:rFonts w:asciiTheme="majorHAnsi" w:hAnsiTheme="majorHAnsi" w:cstheme="majorHAnsi"/>
          <w:sz w:val="17"/>
        </w:rPr>
        <w:t>Télécommunications, informatique, électronique, dimensionnement et conception de réseaux.</w:t>
      </w:r>
    </w:p>
    <w:p w14:paraId="18E7F643" w14:textId="77777777" w:rsidR="00944641" w:rsidRPr="00BE0AF0" w:rsidRDefault="00000000">
      <w:pPr>
        <w:spacing w:before="40" w:after="0" w:line="240" w:lineRule="auto"/>
        <w:rPr>
          <w:rFonts w:asciiTheme="majorHAnsi" w:hAnsiTheme="majorHAnsi" w:cstheme="majorHAnsi"/>
        </w:rPr>
      </w:pPr>
      <w:r w:rsidRPr="00BE0AF0">
        <w:rPr>
          <w:rFonts w:asciiTheme="majorHAnsi" w:hAnsiTheme="majorHAnsi" w:cstheme="majorHAnsi"/>
          <w:b/>
          <w:color w:val="17365D"/>
          <w:sz w:val="19"/>
        </w:rPr>
        <w:t>DUT Electrotechnique</w:t>
      </w:r>
      <w:r w:rsidRPr="00BE0AF0">
        <w:rPr>
          <w:rFonts w:asciiTheme="majorHAnsi" w:hAnsiTheme="majorHAnsi" w:cstheme="majorHAnsi"/>
        </w:rPr>
        <w:t xml:space="preserve"> | Institut Universitaire Fotso Victor de </w:t>
      </w:r>
      <w:proofErr w:type="spellStart"/>
      <w:r w:rsidRPr="00BE0AF0">
        <w:rPr>
          <w:rFonts w:asciiTheme="majorHAnsi" w:hAnsiTheme="majorHAnsi" w:cstheme="majorHAnsi"/>
        </w:rPr>
        <w:t>Bandjoun</w:t>
      </w:r>
      <w:proofErr w:type="spellEnd"/>
      <w:r w:rsidRPr="00BE0AF0">
        <w:rPr>
          <w:rFonts w:asciiTheme="majorHAnsi" w:hAnsiTheme="majorHAnsi" w:cstheme="majorHAnsi"/>
        </w:rPr>
        <w:t>, Cameroun</w:t>
      </w:r>
      <w:r w:rsidRPr="00BE0AF0">
        <w:rPr>
          <w:rFonts w:asciiTheme="majorHAnsi" w:hAnsiTheme="majorHAnsi" w:cstheme="majorHAnsi"/>
          <w:i/>
          <w:color w:val="666666"/>
          <w:sz w:val="17"/>
        </w:rPr>
        <w:t xml:space="preserve">    2002 - 2005</w:t>
      </w:r>
    </w:p>
    <w:p w14:paraId="15DF28A2" w14:textId="77777777" w:rsidR="00944641" w:rsidRPr="00BE0AF0" w:rsidRDefault="00000000">
      <w:pPr>
        <w:spacing w:after="20" w:line="240" w:lineRule="auto"/>
        <w:ind w:left="142"/>
        <w:rPr>
          <w:rFonts w:asciiTheme="majorHAnsi" w:hAnsiTheme="majorHAnsi" w:cstheme="majorHAnsi"/>
        </w:rPr>
      </w:pPr>
      <w:r w:rsidRPr="00BE0AF0">
        <w:rPr>
          <w:rFonts w:asciiTheme="majorHAnsi" w:hAnsiTheme="majorHAnsi" w:cstheme="majorHAnsi"/>
          <w:sz w:val="17"/>
        </w:rPr>
        <w:t>Systèmes électriques BT/HT, électronique, équipements industriels et réseaux.</w:t>
      </w:r>
    </w:p>
    <w:p w14:paraId="2D267C7C" w14:textId="77777777" w:rsidR="00944641" w:rsidRPr="00BE0AF0" w:rsidRDefault="00000000">
      <w:pPr>
        <w:spacing w:before="40" w:after="0" w:line="240" w:lineRule="auto"/>
        <w:rPr>
          <w:rFonts w:asciiTheme="majorHAnsi" w:hAnsiTheme="majorHAnsi" w:cstheme="majorHAnsi"/>
        </w:rPr>
      </w:pPr>
      <w:r w:rsidRPr="00BE0AF0">
        <w:rPr>
          <w:rFonts w:asciiTheme="majorHAnsi" w:hAnsiTheme="majorHAnsi" w:cstheme="majorHAnsi"/>
          <w:b/>
          <w:color w:val="17365D"/>
          <w:sz w:val="19"/>
        </w:rPr>
        <w:t>BAC F3 Electrotechnique</w:t>
      </w:r>
      <w:r w:rsidRPr="00BE0AF0">
        <w:rPr>
          <w:rFonts w:asciiTheme="majorHAnsi" w:hAnsiTheme="majorHAnsi" w:cstheme="majorHAnsi"/>
        </w:rPr>
        <w:t xml:space="preserve"> | Collège Martin Luther King - Bafoussam, Cameroun</w:t>
      </w:r>
      <w:r w:rsidRPr="00BE0AF0">
        <w:rPr>
          <w:rFonts w:asciiTheme="majorHAnsi" w:hAnsiTheme="majorHAnsi" w:cstheme="majorHAnsi"/>
          <w:i/>
          <w:color w:val="666666"/>
          <w:sz w:val="17"/>
        </w:rPr>
        <w:t xml:space="preserve">    2001 - 2002</w:t>
      </w:r>
    </w:p>
    <w:p w14:paraId="38826C47" w14:textId="77777777" w:rsidR="00944641" w:rsidRPr="00BE0AF0" w:rsidRDefault="00000000">
      <w:pPr>
        <w:spacing w:after="20" w:line="240" w:lineRule="auto"/>
        <w:ind w:left="142"/>
        <w:rPr>
          <w:rFonts w:asciiTheme="majorHAnsi" w:hAnsiTheme="majorHAnsi" w:cstheme="majorHAnsi"/>
        </w:rPr>
      </w:pPr>
      <w:r w:rsidRPr="00BE0AF0">
        <w:rPr>
          <w:rFonts w:asciiTheme="majorHAnsi" w:hAnsiTheme="majorHAnsi" w:cstheme="majorHAnsi"/>
          <w:sz w:val="17"/>
        </w:rPr>
        <w:t>Production, transport et distribution de l’énergie électrique.</w:t>
      </w:r>
    </w:p>
    <w:sectPr w:rsidR="00944641" w:rsidRPr="00BE0AF0">
      <w:footerReference w:type="default" r:id="rId8"/>
      <w:pgSz w:w="12240" w:h="15840"/>
      <w:pgMar w:top="709" w:right="765" w:bottom="652" w:left="76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07AC75" w14:textId="77777777" w:rsidR="0091501F" w:rsidRPr="00BE0AF0" w:rsidRDefault="0091501F">
      <w:pPr>
        <w:spacing w:after="0" w:line="240" w:lineRule="auto"/>
      </w:pPr>
      <w:r w:rsidRPr="00BE0AF0">
        <w:separator/>
      </w:r>
    </w:p>
  </w:endnote>
  <w:endnote w:type="continuationSeparator" w:id="0">
    <w:p w14:paraId="4F84DA48" w14:textId="77777777" w:rsidR="0091501F" w:rsidRPr="00BE0AF0" w:rsidRDefault="0091501F">
      <w:pPr>
        <w:spacing w:after="0" w:line="240" w:lineRule="auto"/>
      </w:pPr>
      <w:r w:rsidRPr="00BE0A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4ACA9" w14:textId="236F62AF" w:rsidR="00944641" w:rsidRPr="00BE0AF0" w:rsidRDefault="00000000">
    <w:pPr>
      <w:pStyle w:val="Pieddepage"/>
      <w:jc w:val="center"/>
    </w:pPr>
    <w:r w:rsidRPr="00BE0AF0">
      <w:rPr>
        <w:color w:val="777777"/>
        <w:sz w:val="15"/>
      </w:rPr>
      <w:t xml:space="preserve">CV </w:t>
    </w:r>
    <w:r w:rsidR="00262F90">
      <w:rPr>
        <w:color w:val="777777"/>
        <w:sz w:val="15"/>
      </w:rPr>
      <w:t>NGUEGUEM FOTSI Jean Flaubert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57234" w14:textId="77777777" w:rsidR="0091501F" w:rsidRPr="00BE0AF0" w:rsidRDefault="0091501F">
      <w:pPr>
        <w:spacing w:after="0" w:line="240" w:lineRule="auto"/>
      </w:pPr>
      <w:r w:rsidRPr="00BE0AF0">
        <w:separator/>
      </w:r>
    </w:p>
  </w:footnote>
  <w:footnote w:type="continuationSeparator" w:id="0">
    <w:p w14:paraId="6A31D5E2" w14:textId="77777777" w:rsidR="0091501F" w:rsidRPr="00BE0AF0" w:rsidRDefault="0091501F">
      <w:pPr>
        <w:spacing w:after="0" w:line="240" w:lineRule="auto"/>
      </w:pPr>
      <w:r w:rsidRPr="00BE0AF0">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2123571223">
    <w:abstractNumId w:val="8"/>
  </w:num>
  <w:num w:numId="2" w16cid:durableId="1571575179">
    <w:abstractNumId w:val="6"/>
  </w:num>
  <w:num w:numId="3" w16cid:durableId="1223714460">
    <w:abstractNumId w:val="5"/>
  </w:num>
  <w:num w:numId="4" w16cid:durableId="946043212">
    <w:abstractNumId w:val="4"/>
  </w:num>
  <w:num w:numId="5" w16cid:durableId="9844525">
    <w:abstractNumId w:val="7"/>
  </w:num>
  <w:num w:numId="6" w16cid:durableId="309330545">
    <w:abstractNumId w:val="3"/>
  </w:num>
  <w:num w:numId="7" w16cid:durableId="2032484513">
    <w:abstractNumId w:val="2"/>
  </w:num>
  <w:num w:numId="8" w16cid:durableId="784421109">
    <w:abstractNumId w:val="1"/>
  </w:num>
  <w:num w:numId="9" w16cid:durableId="9180955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00D8"/>
    <w:rsid w:val="00034616"/>
    <w:rsid w:val="0006063C"/>
    <w:rsid w:val="001223FE"/>
    <w:rsid w:val="0015074B"/>
    <w:rsid w:val="00165431"/>
    <w:rsid w:val="001841BC"/>
    <w:rsid w:val="00210635"/>
    <w:rsid w:val="00262F90"/>
    <w:rsid w:val="0029639D"/>
    <w:rsid w:val="003051E3"/>
    <w:rsid w:val="00326F90"/>
    <w:rsid w:val="00431FE2"/>
    <w:rsid w:val="005978B3"/>
    <w:rsid w:val="005A6B27"/>
    <w:rsid w:val="0066710E"/>
    <w:rsid w:val="00747242"/>
    <w:rsid w:val="008A64F2"/>
    <w:rsid w:val="00914119"/>
    <w:rsid w:val="0091501F"/>
    <w:rsid w:val="00944641"/>
    <w:rsid w:val="00AA1D8D"/>
    <w:rsid w:val="00AD2B7F"/>
    <w:rsid w:val="00B47730"/>
    <w:rsid w:val="00BE0AF0"/>
    <w:rsid w:val="00C41B80"/>
    <w:rsid w:val="00CB0664"/>
    <w:rsid w:val="00D1137C"/>
    <w:rsid w:val="00E10492"/>
    <w:rsid w:val="00E144F3"/>
    <w:rsid w:val="00E5039B"/>
    <w:rsid w:val="00E61606"/>
    <w:rsid w:val="00ED26E9"/>
    <w:rsid w:val="00EF7E33"/>
    <w:rsid w:val="00F2730A"/>
    <w:rsid w:val="00F811F1"/>
    <w:rsid w:val="00FA26F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7B35DE"/>
  <w14:defaultImageDpi w14:val="300"/>
  <w15:docId w15:val="{10905677-EBF1-4DFE-9CC4-83201FE6F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78B3"/>
    <w:rPr>
      <w:rFonts w:ascii="Arial" w:eastAsia="Arial" w:hAnsi="Arial"/>
      <w:sz w:val="18"/>
      <w:lang w:val="fr-FR"/>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ulletList">
    <w:name w:val="BulletList"/>
    <w:rPr>
      <w:rFonts w:ascii="Arial" w:eastAsia="Arial" w:hAnsi="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1379</Words>
  <Characters>7590</Characters>
  <Application>Microsoft Office Word</Application>
  <DocSecurity>0</DocSecurity>
  <Lines>63</Lines>
  <Paragraphs>17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8952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FLAUBERT FOTSI</dc:creator>
  <cp:keywords/>
  <dc:description>generated by python-docx</dc:description>
  <cp:lastModifiedBy>FLAUBERT FOTSI</cp:lastModifiedBy>
  <cp:revision>2</cp:revision>
  <dcterms:created xsi:type="dcterms:W3CDTF">2026-07-26T07:25:00Z</dcterms:created>
  <dcterms:modified xsi:type="dcterms:W3CDTF">2026-07-26T07:25:00Z</dcterms:modified>
  <cp:category/>
</cp:coreProperties>
</file>